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B304D0" w14:textId="0053F4A9" w:rsidR="008767EA" w:rsidRPr="0052548E" w:rsidRDefault="008767EA" w:rsidP="008767EA">
      <w:pPr>
        <w:tabs>
          <w:tab w:val="center" w:pos="4536"/>
          <w:tab w:val="right" w:pos="8280"/>
          <w:tab w:val="right" w:pos="9639"/>
        </w:tabs>
        <w:spacing w:after="0"/>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#110bis-e                                                         R</w:t>
      </w:r>
      <w:r w:rsidRPr="008014FD">
        <w:rPr>
          <w:rFonts w:ascii="Arial" w:hAnsi="Arial" w:cs="Arial"/>
          <w:b/>
          <w:bCs/>
          <w:sz w:val="28"/>
        </w:rPr>
        <w:t>1-220</w:t>
      </w:r>
      <w:r>
        <w:rPr>
          <w:rFonts w:ascii="Arial" w:hAnsi="Arial" w:cs="Arial"/>
          <w:b/>
          <w:bCs/>
          <w:sz w:val="28"/>
        </w:rPr>
        <w:t>90</w:t>
      </w:r>
      <w:r>
        <w:rPr>
          <w:rFonts w:ascii="Arial" w:hAnsi="Arial" w:cs="Arial"/>
          <w:b/>
          <w:bCs/>
          <w:sz w:val="28"/>
        </w:rPr>
        <w:t>50</w:t>
      </w:r>
    </w:p>
    <w:p w14:paraId="743D4376" w14:textId="45CC8610" w:rsidR="0024235B" w:rsidRPr="009513AC" w:rsidRDefault="008767EA" w:rsidP="008767EA">
      <w:pPr>
        <w:tabs>
          <w:tab w:val="center" w:pos="4536"/>
          <w:tab w:val="right" w:pos="9072"/>
        </w:tabs>
        <w:spacing w:after="0"/>
        <w:rPr>
          <w:rFonts w:ascii="Arial" w:eastAsia="MS Mincho" w:hAnsi="Arial" w:cs="Arial"/>
          <w:b/>
          <w:bCs/>
          <w:sz w:val="28"/>
          <w:lang w:eastAsia="ja-JP"/>
        </w:rPr>
      </w:pPr>
      <w:r>
        <w:rPr>
          <w:rFonts w:ascii="Arial" w:eastAsia="MS Mincho" w:hAnsi="Arial" w:cs="Arial"/>
          <w:b/>
          <w:bCs/>
          <w:sz w:val="28"/>
          <w:lang w:eastAsia="ja-JP"/>
        </w:rPr>
        <w:t>e-Meeting, October 10</w:t>
      </w:r>
      <w:r w:rsidRPr="00583E5D">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sidRPr="00583E5D">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6D520B03" w14:textId="77777777" w:rsidR="0024235B" w:rsidRPr="00A44DC8" w:rsidRDefault="0024235B" w:rsidP="0024235B">
      <w:pPr>
        <w:tabs>
          <w:tab w:val="left" w:pos="1701"/>
          <w:tab w:val="right" w:pos="9072"/>
          <w:tab w:val="right" w:pos="10206"/>
        </w:tabs>
        <w:rPr>
          <w:rFonts w:ascii="Arial" w:hAnsi="Arial"/>
          <w:b/>
          <w:sz w:val="18"/>
        </w:rPr>
      </w:pP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405FB325"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454547">
        <w:rPr>
          <w:rFonts w:ascii="Arial" w:eastAsia="Malgun Gothic" w:hAnsi="Arial" w:cs="Arial"/>
          <w:b/>
          <w:sz w:val="24"/>
          <w:lang w:val="en-US" w:eastAsia="ko-KR"/>
        </w:rPr>
        <w:t>Use Cases and Specification for Beam Management</w:t>
      </w:r>
    </w:p>
    <w:p w14:paraId="442797E2" w14:textId="6A739ECF"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8014FD">
        <w:rPr>
          <w:rFonts w:ascii="Arial" w:hAnsi="Arial" w:cs="Arial"/>
          <w:b/>
          <w:sz w:val="24"/>
          <w:lang w:val="en-US"/>
        </w:rPr>
        <w:t>9.2.</w:t>
      </w:r>
      <w:r w:rsidR="00375316">
        <w:rPr>
          <w:rFonts w:ascii="Arial" w:hAnsi="Arial" w:cs="Arial"/>
          <w:b/>
          <w:sz w:val="24"/>
          <w:lang w:val="en-US"/>
        </w:rPr>
        <w:t>3.</w:t>
      </w:r>
      <w:r w:rsidR="00454547">
        <w:rPr>
          <w:rFonts w:ascii="Arial" w:hAnsi="Arial" w:cs="Arial"/>
          <w:b/>
          <w:sz w:val="24"/>
          <w:lang w:val="en-US"/>
        </w:rPr>
        <w:t>2</w:t>
      </w:r>
    </w:p>
    <w:p w14:paraId="3DFA8DEC" w14:textId="77777777" w:rsidR="001466F4" w:rsidRDefault="001466F4" w:rsidP="00B502E8">
      <w:pPr>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5A0CE23A" w:rsidR="0097496D" w:rsidRDefault="0097496D" w:rsidP="00A13AAA">
      <w:pPr>
        <w:pStyle w:val="Heading1"/>
        <w:spacing w:before="120" w:after="60"/>
        <w:jc w:val="both"/>
        <w:rPr>
          <w:rFonts w:cs="Arial"/>
          <w:sz w:val="32"/>
          <w:szCs w:val="18"/>
          <w:lang w:val="en-US"/>
        </w:rPr>
      </w:pPr>
      <w:r w:rsidRPr="00263538">
        <w:rPr>
          <w:rFonts w:cs="Arial"/>
          <w:sz w:val="32"/>
          <w:szCs w:val="18"/>
          <w:lang w:val="en-US"/>
        </w:rPr>
        <w:t>Introduction</w:t>
      </w:r>
    </w:p>
    <w:p w14:paraId="3FB5EC9E" w14:textId="38B15AD8" w:rsidR="00682841" w:rsidRDefault="00F842BC" w:rsidP="001731F6">
      <w:pPr>
        <w:spacing w:before="120"/>
        <w:jc w:val="both"/>
        <w:rPr>
          <w:rFonts w:eastAsiaTheme="minorHAnsi"/>
          <w:lang w:eastAsia="zh-CN"/>
        </w:rPr>
      </w:pPr>
      <w:r w:rsidRPr="00F842BC">
        <w:rPr>
          <w:rFonts w:eastAsiaTheme="minorHAnsi"/>
          <w:lang w:eastAsia="zh-CN"/>
        </w:rPr>
        <w:t xml:space="preserve">In this </w:t>
      </w:r>
      <w:r>
        <w:rPr>
          <w:rFonts w:eastAsiaTheme="minorHAnsi"/>
          <w:lang w:eastAsia="zh-CN"/>
        </w:rPr>
        <w:t xml:space="preserve">paper, </w:t>
      </w:r>
      <w:r w:rsidR="002979BC">
        <w:rPr>
          <w:rFonts w:eastAsiaTheme="minorHAnsi"/>
          <w:lang w:eastAsia="zh-CN"/>
        </w:rPr>
        <w:t xml:space="preserve">we present </w:t>
      </w:r>
      <w:r w:rsidR="00C52F08">
        <w:rPr>
          <w:rFonts w:eastAsiaTheme="minorHAnsi"/>
          <w:lang w:eastAsia="zh-CN"/>
        </w:rPr>
        <w:t xml:space="preserve">initial views on the study of AI/ML applications to physical layer for beam management based on the objectives in the Rel-18 NR study item on AI/ML </w:t>
      </w:r>
      <w:r w:rsidR="00C52F08">
        <w:rPr>
          <w:rFonts w:eastAsiaTheme="minorHAnsi"/>
          <w:lang w:eastAsia="zh-CN"/>
        </w:rPr>
        <w:fldChar w:fldCharType="begin"/>
      </w:r>
      <w:r w:rsidR="00C52F08">
        <w:rPr>
          <w:rFonts w:eastAsiaTheme="minorHAnsi"/>
          <w:lang w:eastAsia="zh-CN"/>
        </w:rPr>
        <w:instrText xml:space="preserve"> REF _Ref87028839 \r \h </w:instrText>
      </w:r>
      <w:r w:rsidR="00C52F08">
        <w:rPr>
          <w:rFonts w:eastAsiaTheme="minorHAnsi"/>
          <w:lang w:eastAsia="zh-CN"/>
        </w:rPr>
      </w:r>
      <w:r w:rsidR="00C52F08">
        <w:rPr>
          <w:rFonts w:eastAsiaTheme="minorHAnsi"/>
          <w:lang w:eastAsia="zh-CN"/>
        </w:rPr>
        <w:fldChar w:fldCharType="separate"/>
      </w:r>
      <w:r w:rsidR="00C52F08">
        <w:rPr>
          <w:rFonts w:eastAsiaTheme="minorHAnsi"/>
          <w:lang w:eastAsia="zh-CN"/>
        </w:rPr>
        <w:t>[1]</w:t>
      </w:r>
      <w:r w:rsidR="00C52F08">
        <w:rPr>
          <w:rFonts w:eastAsiaTheme="minorHAnsi"/>
          <w:lang w:eastAsia="zh-CN"/>
        </w:rPr>
        <w:fldChar w:fldCharType="end"/>
      </w:r>
      <w:r w:rsidR="00C52F08">
        <w:rPr>
          <w:rFonts w:eastAsiaTheme="minorHAnsi"/>
          <w:lang w:eastAsia="zh-CN"/>
        </w:rPr>
        <w:t>:</w:t>
      </w:r>
    </w:p>
    <w:tbl>
      <w:tblPr>
        <w:tblStyle w:val="TableGrid"/>
        <w:tblW w:w="0" w:type="auto"/>
        <w:tblLook w:val="04A0" w:firstRow="1" w:lastRow="0" w:firstColumn="1" w:lastColumn="0" w:noHBand="0" w:noVBand="1"/>
      </w:tblPr>
      <w:tblGrid>
        <w:gridCol w:w="10160"/>
      </w:tblGrid>
      <w:tr w:rsidR="009A109F" w14:paraId="74DC2714" w14:textId="77777777" w:rsidTr="002A6238">
        <w:tc>
          <w:tcPr>
            <w:tcW w:w="10160" w:type="dxa"/>
          </w:tcPr>
          <w:p w14:paraId="48F11217" w14:textId="77777777" w:rsidR="008C3DD2" w:rsidRDefault="009A109F" w:rsidP="00EF5AD2">
            <w:pPr>
              <w:spacing w:before="0" w:after="0"/>
              <w:rPr>
                <w:bCs/>
                <w:lang w:val="en-US"/>
              </w:rPr>
            </w:pPr>
            <w:r w:rsidRPr="00BA4237">
              <w:rPr>
                <w:color w:val="FF0000"/>
              </w:rPr>
              <w:t xml:space="preserve"> </w:t>
            </w:r>
            <w:r w:rsidR="008C3DD2">
              <w:rPr>
                <w:bCs/>
              </w:rPr>
              <w:t xml:space="preserve">Use cases to focus on: </w:t>
            </w:r>
          </w:p>
          <w:p w14:paraId="634FD5D1" w14:textId="77777777" w:rsidR="008C3DD2" w:rsidRDefault="008C3DD2" w:rsidP="00EF5AD2">
            <w:pPr>
              <w:numPr>
                <w:ilvl w:val="0"/>
                <w:numId w:val="11"/>
              </w:numPr>
              <w:overflowPunct/>
              <w:autoSpaceDE/>
              <w:autoSpaceDN/>
              <w:adjustRightInd/>
              <w:spacing w:before="0" w:after="0" w:line="256" w:lineRule="auto"/>
              <w:textAlignment w:val="auto"/>
              <w:rPr>
                <w:bCs/>
              </w:rPr>
            </w:pPr>
            <w:r>
              <w:rPr>
                <w:bCs/>
              </w:rPr>
              <w:t xml:space="preserve">Initial set of use cases includes: </w:t>
            </w:r>
          </w:p>
          <w:p w14:paraId="629492AD" w14:textId="77777777" w:rsidR="008C3DD2" w:rsidRDefault="008C3DD2" w:rsidP="00EF5AD2">
            <w:pPr>
              <w:numPr>
                <w:ilvl w:val="1"/>
                <w:numId w:val="11"/>
              </w:numPr>
              <w:overflowPunct/>
              <w:autoSpaceDE/>
              <w:autoSpaceDN/>
              <w:adjustRightInd/>
              <w:spacing w:before="0" w:after="0" w:line="256" w:lineRule="auto"/>
              <w:textAlignment w:val="auto"/>
              <w:rPr>
                <w:rStyle w:val="normaltextrun"/>
              </w:rPr>
            </w:pPr>
            <w:r>
              <w:rPr>
                <w:bCs/>
              </w:rPr>
              <w:t xml:space="preserve">Beam management, e.g., </w:t>
            </w:r>
            <w:r>
              <w:t>beam prediction in time,</w:t>
            </w:r>
            <w:r>
              <w:rPr>
                <w:rStyle w:val="normaltextrun"/>
                <w:color w:val="000000"/>
                <w:shd w:val="clear" w:color="auto" w:fill="FFFFFF"/>
              </w:rPr>
              <w:t> and/or </w:t>
            </w:r>
            <w:r>
              <w:t>spatial domain</w:t>
            </w:r>
            <w:r>
              <w:rPr>
                <w:rStyle w:val="normaltextrun"/>
                <w:color w:val="000000"/>
                <w:shd w:val="clear" w:color="auto" w:fill="FFFFFF"/>
              </w:rPr>
              <w:t> for overhead and latency reduction, beam selection accuracy improvement [RAN1]</w:t>
            </w:r>
          </w:p>
          <w:p w14:paraId="64C03156" w14:textId="77777777" w:rsidR="008C3DD2" w:rsidRDefault="008C3DD2" w:rsidP="00EF5AD2">
            <w:pPr>
              <w:numPr>
                <w:ilvl w:val="0"/>
                <w:numId w:val="11"/>
              </w:numPr>
              <w:overflowPunct/>
              <w:autoSpaceDE/>
              <w:autoSpaceDN/>
              <w:adjustRightInd/>
              <w:spacing w:before="0" w:after="0" w:line="256" w:lineRule="auto"/>
              <w:textAlignment w:val="auto"/>
              <w:rPr>
                <w:bCs/>
              </w:rPr>
            </w:pPr>
            <w:r>
              <w:rPr>
                <w:bCs/>
              </w:rPr>
              <w:t>Finalize representative sub use cases for each use case for characterization and baseline performance evaluations by RAN#98</w:t>
            </w:r>
          </w:p>
          <w:p w14:paraId="579E4E5C" w14:textId="77777777" w:rsidR="009A109F" w:rsidRDefault="008C3DD2" w:rsidP="00EF5AD2">
            <w:pPr>
              <w:numPr>
                <w:ilvl w:val="1"/>
                <w:numId w:val="11"/>
              </w:numPr>
              <w:overflowPunct/>
              <w:autoSpaceDE/>
              <w:autoSpaceDN/>
              <w:adjustRightInd/>
              <w:spacing w:before="0" w:after="0" w:line="256" w:lineRule="auto"/>
              <w:textAlignment w:val="auto"/>
              <w:rPr>
                <w:bCs/>
              </w:rPr>
            </w:pPr>
            <w:r w:rsidRPr="008C3DD2">
              <w:rPr>
                <w:bCs/>
              </w:rPr>
              <w:t>The AI/ML approaches for the selected sub use cases need to be diverse enough to support various requirements on the gNB-UE collaboration levels</w:t>
            </w:r>
          </w:p>
          <w:p w14:paraId="774A34E5" w14:textId="2025724A" w:rsidR="00EF5AD2" w:rsidRPr="008C3DD2" w:rsidRDefault="00EF5AD2" w:rsidP="00EF5AD2">
            <w:pPr>
              <w:overflowPunct/>
              <w:autoSpaceDE/>
              <w:autoSpaceDN/>
              <w:adjustRightInd/>
              <w:spacing w:before="0" w:after="0" w:line="256" w:lineRule="auto"/>
              <w:textAlignment w:val="auto"/>
              <w:rPr>
                <w:bCs/>
              </w:rPr>
            </w:pPr>
          </w:p>
        </w:tc>
      </w:tr>
    </w:tbl>
    <w:p w14:paraId="5929456B" w14:textId="59F437D2" w:rsidR="000C5D2A" w:rsidRPr="001277C4" w:rsidRDefault="00114C45" w:rsidP="00E40297">
      <w:pPr>
        <w:spacing w:before="240"/>
        <w:rPr>
          <w:lang w:eastAsia="ko-KR"/>
        </w:rPr>
      </w:pPr>
      <w:r>
        <w:rPr>
          <w:lang w:eastAsia="ko-KR"/>
        </w:rPr>
        <w:t xml:space="preserve">The different sub-use-cases that can be considered for AI/ML aided beam management framework are </w:t>
      </w:r>
      <w:r w:rsidR="00213957">
        <w:rPr>
          <w:lang w:eastAsia="ko-KR"/>
        </w:rPr>
        <w:t xml:space="preserve">discussed along with initial assessment of possible specification impact </w:t>
      </w:r>
      <w:r w:rsidR="005B67E7">
        <w:rPr>
          <w:lang w:eastAsia="ko-KR"/>
        </w:rPr>
        <w:t xml:space="preserve">to enable these sub-use-cases. In our </w:t>
      </w:r>
      <w:r w:rsidR="001E51EB">
        <w:rPr>
          <w:lang w:eastAsia="ko-KR"/>
        </w:rPr>
        <w:t xml:space="preserve">companion contribution </w:t>
      </w:r>
      <w:r w:rsidR="001E51EB">
        <w:rPr>
          <w:lang w:eastAsia="ko-KR"/>
        </w:rPr>
        <w:fldChar w:fldCharType="begin"/>
      </w:r>
      <w:r w:rsidR="001E51EB">
        <w:rPr>
          <w:lang w:eastAsia="ko-KR"/>
        </w:rPr>
        <w:instrText xml:space="preserve"> REF _Ref102038310 \r \h </w:instrText>
      </w:r>
      <w:r w:rsidR="001E51EB">
        <w:rPr>
          <w:lang w:eastAsia="ko-KR"/>
        </w:rPr>
      </w:r>
      <w:r w:rsidR="001E51EB">
        <w:rPr>
          <w:lang w:eastAsia="ko-KR"/>
        </w:rPr>
        <w:fldChar w:fldCharType="separate"/>
      </w:r>
      <w:r w:rsidR="00142FBD">
        <w:rPr>
          <w:lang w:eastAsia="ko-KR"/>
        </w:rPr>
        <w:t>[2]</w:t>
      </w:r>
      <w:r w:rsidR="001E51EB">
        <w:rPr>
          <w:lang w:eastAsia="ko-KR"/>
        </w:rPr>
        <w:fldChar w:fldCharType="end"/>
      </w:r>
      <w:r w:rsidR="005B67E7">
        <w:rPr>
          <w:lang w:eastAsia="ko-KR"/>
        </w:rPr>
        <w:t xml:space="preserve">, </w:t>
      </w:r>
      <w:r w:rsidR="000E6231">
        <w:rPr>
          <w:lang w:eastAsia="ko-KR"/>
        </w:rPr>
        <w:t xml:space="preserve">evaluation </w:t>
      </w:r>
      <w:r w:rsidR="00B311F4">
        <w:rPr>
          <w:lang w:eastAsia="ko-KR"/>
        </w:rPr>
        <w:t>methodology and modelling assumptions have been discussed in detail along with initial evaluation results from some of the sub-use-cases</w:t>
      </w:r>
      <w:r w:rsidR="001E51EB">
        <w:rPr>
          <w:lang w:eastAsia="ko-KR"/>
        </w:rPr>
        <w:t>.</w:t>
      </w:r>
    </w:p>
    <w:p w14:paraId="1B065516" w14:textId="64F0D447" w:rsidR="00095191" w:rsidRDefault="006800A1" w:rsidP="0043779D">
      <w:pPr>
        <w:pStyle w:val="Heading1"/>
        <w:pBdr>
          <w:top w:val="single" w:sz="12" w:space="4" w:color="auto"/>
        </w:pBdr>
        <w:rPr>
          <w:rFonts w:cs="Arial"/>
          <w:sz w:val="32"/>
          <w:szCs w:val="18"/>
          <w:lang w:val="en-US"/>
        </w:rPr>
      </w:pPr>
      <w:bookmarkStart w:id="0" w:name="_Hlk47732020"/>
      <w:r>
        <w:rPr>
          <w:rFonts w:cs="Arial"/>
          <w:sz w:val="32"/>
          <w:szCs w:val="18"/>
          <w:lang w:val="en-US"/>
        </w:rPr>
        <w:t xml:space="preserve">AI/ML for </w:t>
      </w:r>
      <w:r w:rsidR="005B243D">
        <w:rPr>
          <w:rFonts w:cs="Arial"/>
          <w:sz w:val="32"/>
          <w:szCs w:val="18"/>
          <w:lang w:val="en-US"/>
        </w:rPr>
        <w:t>Beam Management</w:t>
      </w:r>
      <w:r>
        <w:rPr>
          <w:rFonts w:cs="Arial"/>
          <w:sz w:val="32"/>
          <w:szCs w:val="18"/>
          <w:lang w:val="en-US"/>
        </w:rPr>
        <w:t xml:space="preserve"> -</w:t>
      </w:r>
      <w:r w:rsidR="005B243D">
        <w:rPr>
          <w:rFonts w:cs="Arial"/>
          <w:sz w:val="32"/>
          <w:szCs w:val="18"/>
          <w:lang w:val="en-US"/>
        </w:rPr>
        <w:t xml:space="preserve"> Use Case</w:t>
      </w:r>
      <w:r>
        <w:rPr>
          <w:rFonts w:cs="Arial"/>
          <w:sz w:val="32"/>
          <w:szCs w:val="18"/>
          <w:lang w:val="en-US"/>
        </w:rPr>
        <w:t>s</w:t>
      </w:r>
    </w:p>
    <w:p w14:paraId="7A96B9CF" w14:textId="4394EC89" w:rsidR="001218F8" w:rsidRPr="001218F8" w:rsidRDefault="00AC11F3" w:rsidP="001218F8">
      <w:pPr>
        <w:rPr>
          <w:lang w:val="en-US"/>
        </w:rPr>
      </w:pPr>
      <w:r>
        <w:rPr>
          <w:lang w:val="en-US"/>
        </w:rPr>
        <w:t xml:space="preserve">The beam management use case for AI/ML study can be broadly divided into two sub-cases i.e., spatial domain beam management and temporal domain beam management. Regardless for the specific use case, </w:t>
      </w:r>
      <w:r w:rsidR="006053C5">
        <w:rPr>
          <w:lang w:val="en-US"/>
        </w:rPr>
        <w:t>a common AI/ML model traini</w:t>
      </w:r>
      <w:r w:rsidR="00365D3D">
        <w:rPr>
          <w:lang w:val="en-US"/>
        </w:rPr>
        <w:t>ng and deployment</w:t>
      </w:r>
      <w:r w:rsidR="00F87BE5">
        <w:rPr>
          <w:lang w:val="en-US"/>
        </w:rPr>
        <w:t xml:space="preserve"> framework can be considered</w:t>
      </w:r>
      <w:r w:rsidR="00365D3D">
        <w:rPr>
          <w:lang w:val="en-US"/>
        </w:rPr>
        <w:t xml:space="preserve">. </w:t>
      </w:r>
    </w:p>
    <w:p w14:paraId="0EE653EE" w14:textId="3A59D57A" w:rsidR="001218F8" w:rsidRDefault="00AE5874" w:rsidP="00AE5874">
      <w:pPr>
        <w:keepNext/>
        <w:jc w:val="center"/>
      </w:pPr>
      <w:r>
        <w:object w:dxaOrig="10921" w:dyaOrig="2665" w14:anchorId="5EF107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5pt;height:104.5pt" o:ole="">
            <v:imagedata r:id="rId12" o:title=""/>
          </v:shape>
          <o:OLEObject Type="Embed" ProgID="Visio.Drawing.15" ShapeID="_x0000_i1025" DrawAspect="Content" ObjectID="_1726060776" r:id="rId13"/>
        </w:object>
      </w:r>
    </w:p>
    <w:p w14:paraId="0935EFAF" w14:textId="0D4E70B2" w:rsidR="00EB080B" w:rsidRDefault="001218F8" w:rsidP="001218F8">
      <w:pPr>
        <w:pStyle w:val="Caption"/>
        <w:jc w:val="center"/>
      </w:pPr>
      <w:bookmarkStart w:id="1" w:name="_Ref101998927"/>
      <w:r>
        <w:t xml:space="preserve">Figure </w:t>
      </w:r>
      <w:r>
        <w:fldChar w:fldCharType="begin"/>
      </w:r>
      <w:r>
        <w:instrText xml:space="preserve"> SEQ Figure \* ARABIC </w:instrText>
      </w:r>
      <w:r>
        <w:fldChar w:fldCharType="separate"/>
      </w:r>
      <w:r w:rsidR="00EB072C">
        <w:rPr>
          <w:noProof/>
        </w:rPr>
        <w:t>1</w:t>
      </w:r>
      <w:r>
        <w:fldChar w:fldCharType="end"/>
      </w:r>
      <w:bookmarkEnd w:id="1"/>
      <w:r>
        <w:t>: AI/ML Model Training and Deployment</w:t>
      </w:r>
    </w:p>
    <w:p w14:paraId="4382CD4A" w14:textId="3FCB46BD" w:rsidR="00A87BDA" w:rsidRDefault="00365D3D" w:rsidP="001218F8">
      <w:r>
        <w:t xml:space="preserve">An example is shown in </w:t>
      </w:r>
      <w:r>
        <w:fldChar w:fldCharType="begin"/>
      </w:r>
      <w:r>
        <w:instrText xml:space="preserve"> REF _Ref101998927 \h </w:instrText>
      </w:r>
      <w:r>
        <w:fldChar w:fldCharType="separate"/>
      </w:r>
      <w:r>
        <w:t xml:space="preserve">Figure </w:t>
      </w:r>
      <w:r>
        <w:rPr>
          <w:noProof/>
        </w:rPr>
        <w:t>1</w:t>
      </w:r>
      <w:r>
        <w:fldChar w:fldCharType="end"/>
      </w:r>
      <w:r w:rsidR="00503DE9">
        <w:t xml:space="preserve">, where </w:t>
      </w:r>
      <w:r w:rsidR="002175FC">
        <w:t>a supervised machine learning model with</w:t>
      </w:r>
      <w:r w:rsidR="00503DE9">
        <w:t xml:space="preserve"> offline trainin</w:t>
      </w:r>
      <w:r w:rsidR="002175FC">
        <w:t>g</w:t>
      </w:r>
      <w:r w:rsidR="005E588B">
        <w:t>/validation</w:t>
      </w:r>
      <w:r w:rsidR="00503DE9">
        <w:t xml:space="preserve"> is considered. </w:t>
      </w:r>
      <w:r w:rsidR="000027DF">
        <w:t>The model is offline in the sense that dataset for training and testing are pre-</w:t>
      </w:r>
      <w:r w:rsidR="00941923">
        <w:t>generated,</w:t>
      </w:r>
      <w:r w:rsidR="000027DF">
        <w:t xml:space="preserve"> and the </w:t>
      </w:r>
      <w:r w:rsidR="00941923">
        <w:t xml:space="preserve">model is pre-trained in a non-real time manner. </w:t>
      </w:r>
      <w:r w:rsidR="00A87BDA">
        <w:t>Once the model is trained, it</w:t>
      </w:r>
      <w:r w:rsidR="006F7276">
        <w:t xml:space="preserve"> can be deployed in a real-time environment to aid in specific beam management tasks</w:t>
      </w:r>
      <w:r w:rsidR="00A87BDA">
        <w:t xml:space="preserve"> based on the following sub-use cases</w:t>
      </w:r>
      <w:r w:rsidR="00AC2746">
        <w:t>:</w:t>
      </w:r>
    </w:p>
    <w:p w14:paraId="74659CD2" w14:textId="7070F157" w:rsidR="00AC2746" w:rsidRPr="00F01907" w:rsidRDefault="00AC2746" w:rsidP="00280912">
      <w:pPr>
        <w:pStyle w:val="ListParagraph"/>
        <w:numPr>
          <w:ilvl w:val="0"/>
          <w:numId w:val="14"/>
        </w:numPr>
        <w:rPr>
          <w:b/>
          <w:bCs/>
        </w:rPr>
      </w:pPr>
      <w:r w:rsidRPr="00F01907">
        <w:rPr>
          <w:b/>
          <w:bCs/>
          <w:i w:val="0"/>
          <w:iCs w:val="0"/>
        </w:rPr>
        <w:t>Spatial Domain Beam Management</w:t>
      </w:r>
      <w:r w:rsidR="00394015" w:rsidRPr="00F01907">
        <w:rPr>
          <w:b/>
          <w:bCs/>
          <w:i w:val="0"/>
          <w:iCs w:val="0"/>
        </w:rPr>
        <w:t>:</w:t>
      </w:r>
      <w:r w:rsidR="00F01907" w:rsidRPr="00F01907">
        <w:rPr>
          <w:b/>
          <w:bCs/>
          <w:i w:val="0"/>
          <w:iCs w:val="0"/>
        </w:rPr>
        <w:t xml:space="preserve"> </w:t>
      </w:r>
      <w:r w:rsidR="00972256">
        <w:rPr>
          <w:i w:val="0"/>
          <w:iCs w:val="0"/>
        </w:rPr>
        <w:t xml:space="preserve">Predict the optimal beam at UE or BS </w:t>
      </w:r>
      <w:r w:rsidR="00C058DE">
        <w:rPr>
          <w:i w:val="0"/>
          <w:iCs w:val="0"/>
        </w:rPr>
        <w:t xml:space="preserve">without exhaustive search with an aim to reduce measurement </w:t>
      </w:r>
      <w:r w:rsidR="001A6C62">
        <w:rPr>
          <w:i w:val="0"/>
          <w:iCs w:val="0"/>
        </w:rPr>
        <w:t>and reporting latency</w:t>
      </w:r>
    </w:p>
    <w:p w14:paraId="2D5003F0" w14:textId="6F78C44A" w:rsidR="00394015" w:rsidRPr="00F01907" w:rsidRDefault="00394015" w:rsidP="00280912">
      <w:pPr>
        <w:pStyle w:val="ListParagraph"/>
        <w:numPr>
          <w:ilvl w:val="1"/>
          <w:numId w:val="14"/>
        </w:numPr>
        <w:rPr>
          <w:b/>
          <w:bCs/>
        </w:rPr>
      </w:pPr>
      <w:r w:rsidRPr="00F01907">
        <w:rPr>
          <w:b/>
          <w:bCs/>
          <w:i w:val="0"/>
          <w:iCs w:val="0"/>
        </w:rPr>
        <w:lastRenderedPageBreak/>
        <w:t>Beam Prediction at the UE</w:t>
      </w:r>
      <w:r w:rsidR="00991C2C">
        <w:rPr>
          <w:b/>
          <w:bCs/>
          <w:i w:val="0"/>
          <w:iCs w:val="0"/>
        </w:rPr>
        <w:t xml:space="preserve">: </w:t>
      </w:r>
      <w:r w:rsidR="00991C2C">
        <w:rPr>
          <w:i w:val="0"/>
          <w:iCs w:val="0"/>
        </w:rPr>
        <w:t xml:space="preserve">For this use-case, consider a 2D planar array at UE with </w:t>
      </w:r>
      <w:r w:rsidR="00316E0A">
        <w:rPr>
          <w:i w:val="0"/>
          <w:iCs w:val="0"/>
        </w:rPr>
        <w:t xml:space="preserve">multiple analog </w:t>
      </w:r>
      <w:r w:rsidR="003A39F8">
        <w:rPr>
          <w:i w:val="0"/>
          <w:iCs w:val="0"/>
        </w:rPr>
        <w:t xml:space="preserve">Rx </w:t>
      </w:r>
      <w:r w:rsidR="00316E0A">
        <w:rPr>
          <w:i w:val="0"/>
          <w:iCs w:val="0"/>
        </w:rPr>
        <w:t>beams</w:t>
      </w:r>
      <w:r w:rsidR="003A39F8">
        <w:rPr>
          <w:i w:val="0"/>
          <w:iCs w:val="0"/>
        </w:rPr>
        <w:t xml:space="preserve"> and fixed Tx beam at the gNB. The ML model is provided with channel or RSRP values for a subset of the beams and the best beam index or top K beam indices can be predicted from a subset of measurements</w:t>
      </w:r>
      <w:r w:rsidR="00D47A58">
        <w:rPr>
          <w:i w:val="0"/>
          <w:iCs w:val="0"/>
        </w:rPr>
        <w:t xml:space="preserve"> thereby reducing the latency of </w:t>
      </w:r>
      <w:r w:rsidR="00BD3C49">
        <w:rPr>
          <w:i w:val="0"/>
          <w:iCs w:val="0"/>
        </w:rPr>
        <w:t>beam acquisition or tracking</w:t>
      </w:r>
    </w:p>
    <w:p w14:paraId="49CC4797" w14:textId="6E75F4F3" w:rsidR="00394015" w:rsidRPr="00F01907" w:rsidRDefault="00394015" w:rsidP="00280912">
      <w:pPr>
        <w:pStyle w:val="ListParagraph"/>
        <w:numPr>
          <w:ilvl w:val="1"/>
          <w:numId w:val="14"/>
        </w:numPr>
        <w:rPr>
          <w:b/>
          <w:bCs/>
        </w:rPr>
      </w:pPr>
      <w:r w:rsidRPr="00F01907">
        <w:rPr>
          <w:b/>
          <w:bCs/>
          <w:i w:val="0"/>
          <w:iCs w:val="0"/>
        </w:rPr>
        <w:t>Beam prediction at the gNB</w:t>
      </w:r>
      <w:r w:rsidR="00394293">
        <w:rPr>
          <w:b/>
          <w:bCs/>
          <w:i w:val="0"/>
          <w:iCs w:val="0"/>
        </w:rPr>
        <w:t xml:space="preserve"> (BM-Case1)</w:t>
      </w:r>
      <w:r w:rsidR="00BD3C49">
        <w:rPr>
          <w:b/>
          <w:bCs/>
          <w:i w:val="0"/>
          <w:iCs w:val="0"/>
        </w:rPr>
        <w:t xml:space="preserve">: </w:t>
      </w:r>
      <w:r w:rsidR="00BD3C49">
        <w:rPr>
          <w:i w:val="0"/>
          <w:iCs w:val="0"/>
        </w:rPr>
        <w:t>Similar to the previous use case but for Tx/Rx beam selection at the gNB</w:t>
      </w:r>
      <w:r w:rsidR="00402506">
        <w:rPr>
          <w:i w:val="0"/>
          <w:iCs w:val="0"/>
        </w:rPr>
        <w:t xml:space="preserve"> for a fixed directional or omni beam at the UE. Only a subset of gNB are measured and the ML model predicts the beam index or top K beam indices from these subset of measurement leading to </w:t>
      </w:r>
      <w:r w:rsidR="006F2B01">
        <w:rPr>
          <w:i w:val="0"/>
          <w:iCs w:val="0"/>
        </w:rPr>
        <w:t>latency reduction</w:t>
      </w:r>
      <w:r w:rsidR="0089367D">
        <w:rPr>
          <w:i w:val="0"/>
          <w:iCs w:val="0"/>
        </w:rPr>
        <w:t xml:space="preserve"> for optimal beam selection</w:t>
      </w:r>
    </w:p>
    <w:p w14:paraId="0CE9CDCC" w14:textId="29AA8CB3" w:rsidR="00394015" w:rsidRPr="00F01907" w:rsidRDefault="00394015" w:rsidP="00280912">
      <w:pPr>
        <w:pStyle w:val="ListParagraph"/>
        <w:numPr>
          <w:ilvl w:val="1"/>
          <w:numId w:val="14"/>
        </w:numPr>
        <w:rPr>
          <w:b/>
          <w:bCs/>
        </w:rPr>
      </w:pPr>
      <w:r w:rsidRPr="00F01907">
        <w:rPr>
          <w:b/>
          <w:bCs/>
          <w:i w:val="0"/>
          <w:iCs w:val="0"/>
        </w:rPr>
        <w:t xml:space="preserve">Joint </w:t>
      </w:r>
      <w:r w:rsidR="00551CD6" w:rsidRPr="00F01907">
        <w:rPr>
          <w:b/>
          <w:bCs/>
          <w:i w:val="0"/>
          <w:iCs w:val="0"/>
        </w:rPr>
        <w:t xml:space="preserve">UE-gNB </w:t>
      </w:r>
      <w:r w:rsidRPr="00F01907">
        <w:rPr>
          <w:b/>
          <w:bCs/>
          <w:i w:val="0"/>
          <w:iCs w:val="0"/>
        </w:rPr>
        <w:t xml:space="preserve">beam pair link </w:t>
      </w:r>
      <w:r w:rsidR="00551CD6" w:rsidRPr="00F01907">
        <w:rPr>
          <w:b/>
          <w:bCs/>
          <w:i w:val="0"/>
          <w:iCs w:val="0"/>
        </w:rPr>
        <w:t>prediction</w:t>
      </w:r>
      <w:r w:rsidR="009A720E">
        <w:rPr>
          <w:b/>
          <w:bCs/>
          <w:i w:val="0"/>
          <w:iCs w:val="0"/>
        </w:rPr>
        <w:t xml:space="preserve"> (BM-Case1)</w:t>
      </w:r>
      <w:r w:rsidR="0089367D">
        <w:rPr>
          <w:b/>
          <w:bCs/>
          <w:i w:val="0"/>
          <w:iCs w:val="0"/>
        </w:rPr>
        <w:t xml:space="preserve">: </w:t>
      </w:r>
      <w:r w:rsidR="0089367D" w:rsidRPr="0089367D">
        <w:rPr>
          <w:i w:val="0"/>
          <w:iCs w:val="0"/>
        </w:rPr>
        <w:t xml:space="preserve">This </w:t>
      </w:r>
      <w:r w:rsidR="0089367D">
        <w:rPr>
          <w:i w:val="0"/>
          <w:iCs w:val="0"/>
        </w:rPr>
        <w:t xml:space="preserve">use case would be similar to a joint P2+P3 procedure where the best beam at the gNB and the best beam at the UE are simultaneously identified by the ML model from a subset of measurements made on </w:t>
      </w:r>
      <w:r w:rsidR="00B85BAD">
        <w:rPr>
          <w:i w:val="0"/>
          <w:iCs w:val="0"/>
        </w:rPr>
        <w:t xml:space="preserve">select beam pairs. </w:t>
      </w:r>
    </w:p>
    <w:p w14:paraId="305377BE" w14:textId="4E079F6D" w:rsidR="00112756" w:rsidRDefault="00551CD6" w:rsidP="00280912">
      <w:pPr>
        <w:pStyle w:val="ListParagraph"/>
        <w:numPr>
          <w:ilvl w:val="0"/>
          <w:numId w:val="14"/>
        </w:numPr>
      </w:pPr>
      <w:r w:rsidRPr="00F01907">
        <w:rPr>
          <w:b/>
          <w:bCs/>
          <w:i w:val="0"/>
          <w:iCs w:val="0"/>
        </w:rPr>
        <w:t>Temporal Domain Beam Management</w:t>
      </w:r>
      <w:r w:rsidR="00C473E1">
        <w:rPr>
          <w:b/>
          <w:bCs/>
          <w:i w:val="0"/>
          <w:iCs w:val="0"/>
        </w:rPr>
        <w:t xml:space="preserve"> (BM-Case2)</w:t>
      </w:r>
      <w:r w:rsidR="00322685">
        <w:rPr>
          <w:b/>
          <w:bCs/>
          <w:i w:val="0"/>
          <w:iCs w:val="0"/>
        </w:rPr>
        <w:t xml:space="preserve">: </w:t>
      </w:r>
      <w:r w:rsidR="00322685">
        <w:rPr>
          <w:i w:val="0"/>
          <w:iCs w:val="0"/>
        </w:rPr>
        <w:t xml:space="preserve">This use case </w:t>
      </w:r>
      <w:r w:rsidR="00A65C9C">
        <w:rPr>
          <w:i w:val="0"/>
          <w:iCs w:val="0"/>
        </w:rPr>
        <w:t>predicts the best beam at gNB or UE for the next time instant given beam</w:t>
      </w:r>
      <w:r w:rsidR="0025074F">
        <w:rPr>
          <w:i w:val="0"/>
          <w:iCs w:val="0"/>
        </w:rPr>
        <w:t xml:space="preserve">s from a window of preceding time instants. Time series data can be collected </w:t>
      </w:r>
      <w:r w:rsidR="00C85A6A">
        <w:rPr>
          <w:i w:val="0"/>
          <w:iCs w:val="0"/>
        </w:rPr>
        <w:t xml:space="preserve">from UEs moving across an environment and </w:t>
      </w:r>
      <w:r w:rsidR="00D679ED">
        <w:rPr>
          <w:i w:val="0"/>
          <w:iCs w:val="0"/>
        </w:rPr>
        <w:t xml:space="preserve">LSTM based models can be used to predict the best beam. </w:t>
      </w:r>
    </w:p>
    <w:p w14:paraId="7125AE15" w14:textId="6B251754" w:rsidR="00302A0F" w:rsidRPr="00302A0F" w:rsidRDefault="00CB3AA9" w:rsidP="00BF1F38">
      <w:pPr>
        <w:spacing w:before="240"/>
        <w:rPr>
          <w:b/>
          <w:bCs/>
        </w:rPr>
      </w:pPr>
      <w:r>
        <w:t>The following high-level agreement was reached in RAN1#</w:t>
      </w:r>
      <w:r w:rsidR="00BF1F38">
        <w:t>110</w:t>
      </w:r>
    </w:p>
    <w:tbl>
      <w:tblPr>
        <w:tblStyle w:val="TableGrid"/>
        <w:tblW w:w="0" w:type="auto"/>
        <w:tblLook w:val="04A0" w:firstRow="1" w:lastRow="0" w:firstColumn="1" w:lastColumn="0" w:noHBand="0" w:noVBand="1"/>
      </w:tblPr>
      <w:tblGrid>
        <w:gridCol w:w="10160"/>
      </w:tblGrid>
      <w:tr w:rsidR="00022B1E" w14:paraId="080EA4C9" w14:textId="77777777" w:rsidTr="00022B1E">
        <w:tc>
          <w:tcPr>
            <w:tcW w:w="10160" w:type="dxa"/>
          </w:tcPr>
          <w:p w14:paraId="2E008F57" w14:textId="77777777" w:rsidR="00022B1E" w:rsidRPr="00022B1E" w:rsidRDefault="00022B1E" w:rsidP="00022B1E">
            <w:pPr>
              <w:overflowPunct/>
              <w:autoSpaceDE/>
              <w:autoSpaceDN/>
              <w:adjustRightInd/>
              <w:spacing w:before="240" w:after="0" w:line="240" w:lineRule="auto"/>
              <w:textAlignment w:val="auto"/>
              <w:rPr>
                <w:rFonts w:ascii="Times" w:hAnsi="Times"/>
                <w:b/>
                <w:iCs/>
                <w:kern w:val="2"/>
                <w:szCs w:val="22"/>
                <w:highlight w:val="green"/>
                <w:lang w:eastAsia="zh-CN"/>
              </w:rPr>
            </w:pPr>
            <w:r w:rsidRPr="00022B1E">
              <w:rPr>
                <w:rFonts w:ascii="Times" w:hAnsi="Times"/>
                <w:b/>
                <w:iCs/>
                <w:kern w:val="2"/>
                <w:szCs w:val="22"/>
                <w:highlight w:val="green"/>
                <w:lang w:eastAsia="zh-CN"/>
              </w:rPr>
              <w:t xml:space="preserve">Agreement </w:t>
            </w:r>
          </w:p>
          <w:p w14:paraId="6687DB2A" w14:textId="77777777" w:rsidR="00022B1E" w:rsidRPr="00022B1E" w:rsidRDefault="00022B1E" w:rsidP="00022B1E">
            <w:pPr>
              <w:overflowPunct/>
              <w:autoSpaceDE/>
              <w:autoSpaceDN/>
              <w:adjustRightInd/>
              <w:spacing w:before="0" w:after="0" w:line="240" w:lineRule="auto"/>
              <w:textAlignment w:val="auto"/>
              <w:rPr>
                <w:rFonts w:ascii="Times" w:hAnsi="Times"/>
                <w:bCs/>
                <w:iCs/>
                <w:kern w:val="2"/>
                <w:szCs w:val="22"/>
                <w:lang w:eastAsia="zh-CN"/>
              </w:rPr>
            </w:pPr>
            <w:r w:rsidRPr="00022B1E">
              <w:rPr>
                <w:rFonts w:ascii="Times" w:hAnsi="Times"/>
                <w:bCs/>
                <w:iCs/>
                <w:kern w:val="2"/>
                <w:szCs w:val="22"/>
                <w:lang w:eastAsia="zh-CN"/>
              </w:rPr>
              <w:t>For the sub use case BM-Case1 and BM-Case2, further study the following alternatives for the predicted beams:</w:t>
            </w:r>
          </w:p>
          <w:p w14:paraId="04EFBCF1" w14:textId="77777777" w:rsidR="00022B1E" w:rsidRPr="00022B1E" w:rsidRDefault="00022B1E" w:rsidP="00022B1E">
            <w:pPr>
              <w:numPr>
                <w:ilvl w:val="0"/>
                <w:numId w:val="27"/>
              </w:numPr>
              <w:overflowPunct/>
              <w:autoSpaceDE/>
              <w:autoSpaceDN/>
              <w:adjustRightInd/>
              <w:spacing w:before="0" w:after="0" w:line="240" w:lineRule="auto"/>
              <w:contextualSpacing/>
              <w:textAlignment w:val="auto"/>
              <w:rPr>
                <w:rFonts w:ascii="Times" w:eastAsia="Batang" w:hAnsi="Times"/>
                <w:bCs/>
                <w:iCs/>
                <w:szCs w:val="24"/>
                <w:lang w:eastAsia="x-none"/>
              </w:rPr>
            </w:pPr>
            <w:r w:rsidRPr="00022B1E">
              <w:rPr>
                <w:rFonts w:ascii="Times" w:eastAsia="Batang" w:hAnsi="Times"/>
                <w:bCs/>
                <w:iCs/>
                <w:szCs w:val="24"/>
                <w:lang w:eastAsia="x-none"/>
              </w:rPr>
              <w:t>Alt.1: DL Tx beam prediction</w:t>
            </w:r>
          </w:p>
          <w:p w14:paraId="7C30257D" w14:textId="77777777" w:rsidR="00022B1E" w:rsidRPr="00022B1E" w:rsidRDefault="00022B1E" w:rsidP="00022B1E">
            <w:pPr>
              <w:numPr>
                <w:ilvl w:val="0"/>
                <w:numId w:val="27"/>
              </w:numPr>
              <w:overflowPunct/>
              <w:autoSpaceDE/>
              <w:autoSpaceDN/>
              <w:adjustRightInd/>
              <w:spacing w:before="0" w:after="0" w:line="240" w:lineRule="auto"/>
              <w:contextualSpacing/>
              <w:textAlignment w:val="auto"/>
              <w:rPr>
                <w:rFonts w:ascii="Times" w:eastAsia="Batang" w:hAnsi="Times"/>
                <w:bCs/>
                <w:iCs/>
                <w:szCs w:val="24"/>
                <w:lang w:eastAsia="x-none"/>
              </w:rPr>
            </w:pPr>
            <w:r w:rsidRPr="00022B1E">
              <w:rPr>
                <w:rFonts w:ascii="Times" w:eastAsia="Batang" w:hAnsi="Times"/>
                <w:bCs/>
                <w:iCs/>
                <w:szCs w:val="24"/>
                <w:lang w:eastAsia="x-none"/>
              </w:rPr>
              <w:t>Alt.2: DL Rx beam prediction</w:t>
            </w:r>
          </w:p>
          <w:p w14:paraId="5E1B3899" w14:textId="77777777" w:rsidR="00022B1E" w:rsidRPr="00022B1E" w:rsidRDefault="00022B1E" w:rsidP="00022B1E">
            <w:pPr>
              <w:numPr>
                <w:ilvl w:val="0"/>
                <w:numId w:val="27"/>
              </w:numPr>
              <w:overflowPunct/>
              <w:autoSpaceDE/>
              <w:autoSpaceDN/>
              <w:adjustRightInd/>
              <w:spacing w:before="0" w:after="0" w:line="240" w:lineRule="auto"/>
              <w:contextualSpacing/>
              <w:textAlignment w:val="auto"/>
              <w:rPr>
                <w:rFonts w:ascii="Times" w:eastAsia="Batang" w:hAnsi="Times"/>
                <w:bCs/>
                <w:iCs/>
                <w:szCs w:val="24"/>
                <w:lang w:eastAsia="x-none"/>
              </w:rPr>
            </w:pPr>
            <w:r w:rsidRPr="00022B1E">
              <w:rPr>
                <w:rFonts w:ascii="Times" w:eastAsia="Batang" w:hAnsi="Times"/>
                <w:bCs/>
                <w:iCs/>
                <w:szCs w:val="24"/>
                <w:lang w:eastAsia="x-none"/>
              </w:rPr>
              <w:t>Alt.3: Beam pair prediction (a beam pair consists of a DL Tx beam and a corresponding DL Rx beam)</w:t>
            </w:r>
          </w:p>
          <w:p w14:paraId="0C11203E" w14:textId="55574017" w:rsidR="00022B1E" w:rsidRDefault="00022B1E" w:rsidP="00022B1E">
            <w:pPr>
              <w:spacing w:before="0" w:line="240" w:lineRule="auto"/>
            </w:pPr>
            <w:r w:rsidRPr="00022B1E">
              <w:rPr>
                <w:rFonts w:ascii="Times" w:eastAsia="Batang" w:hAnsi="Times"/>
                <w:bCs/>
                <w:iCs/>
                <w:szCs w:val="24"/>
              </w:rPr>
              <w:t>Note1: DL Rx beam prediction may or may not have spec impact</w:t>
            </w:r>
          </w:p>
        </w:tc>
      </w:tr>
    </w:tbl>
    <w:p w14:paraId="3776AC92" w14:textId="77777777" w:rsidR="00302A0F" w:rsidRDefault="00302A0F" w:rsidP="006F7220"/>
    <w:p w14:paraId="7EA1F289" w14:textId="606C2C8E" w:rsidR="00302A0F" w:rsidRDefault="00117617" w:rsidP="006F7220">
      <w:r>
        <w:t>For cases when UE and BS have a large number of beams, performing P2 and P3 procedures sequentially</w:t>
      </w:r>
      <w:r w:rsidR="00396A9B">
        <w:t xml:space="preserve"> results in large latency. Implementing a joint P2/P3 procedure has been discussed in RAN1 before</w:t>
      </w:r>
      <w:r w:rsidR="000C21A9">
        <w:t xml:space="preserve"> and</w:t>
      </w:r>
      <w:r w:rsidR="00396A9B">
        <w:t xml:space="preserve"> can be shown to greatly reduce latency</w:t>
      </w:r>
      <w:r w:rsidR="00704AB9">
        <w:t xml:space="preserve">. </w:t>
      </w:r>
      <w:r w:rsidR="000C21A9">
        <w:t xml:space="preserve">In our understanding a joint P2/P3 based training methodology </w:t>
      </w:r>
      <w:r w:rsidR="00DE0B8A">
        <w:t xml:space="preserve">can be studied under Alt-3 of the above agreement based on L1 measurement and reporting framework. </w:t>
      </w:r>
      <w:r w:rsidR="00704AB9">
        <w:t xml:space="preserve">If ML based solutions are considered, then it may be possible to further reduce the latency by measuring only on certain combination of UE and gNB beams to predict the best beam pair link. This can potentially save measurement overhead as well provide large latency gains. </w:t>
      </w:r>
      <w:r w:rsidR="00744679">
        <w:t>Performance results in our paper</w:t>
      </w:r>
      <w:r w:rsidR="009F2D46">
        <w:t xml:space="preserve"> </w:t>
      </w:r>
      <w:r w:rsidR="009F2D46">
        <w:fldChar w:fldCharType="begin"/>
      </w:r>
      <w:r w:rsidR="009F2D46">
        <w:instrText xml:space="preserve"> REF _Ref102038310 \r \h </w:instrText>
      </w:r>
      <w:r w:rsidR="009F2D46">
        <w:fldChar w:fldCharType="separate"/>
      </w:r>
      <w:r w:rsidR="00B93F25">
        <w:t>[2]</w:t>
      </w:r>
      <w:r w:rsidR="009F2D46">
        <w:fldChar w:fldCharType="end"/>
      </w:r>
      <w:r w:rsidR="00744679">
        <w:t xml:space="preserve"> show that fraction of measurements still provides good prediction accuracy for this joint P2/P3 approach. </w:t>
      </w:r>
    </w:p>
    <w:p w14:paraId="01E41954" w14:textId="769573EC" w:rsidR="009F2D46" w:rsidRDefault="00FB017D" w:rsidP="009F2D46">
      <w:pPr>
        <w:pStyle w:val="ListParagraph"/>
        <w:numPr>
          <w:ilvl w:val="0"/>
          <w:numId w:val="23"/>
        </w:numPr>
        <w:rPr>
          <w:b/>
          <w:bCs/>
        </w:rPr>
      </w:pPr>
      <w:r>
        <w:rPr>
          <w:b/>
          <w:bCs/>
        </w:rPr>
        <w:t>B</w:t>
      </w:r>
      <w:r w:rsidR="00815F40">
        <w:rPr>
          <w:b/>
          <w:bCs/>
        </w:rPr>
        <w:t>eam Pair prediction (Alt-3)</w:t>
      </w:r>
      <w:r w:rsidR="009F2D46" w:rsidRPr="00F6077B">
        <w:rPr>
          <w:b/>
          <w:bCs/>
        </w:rPr>
        <w:t xml:space="preserve"> should be supported</w:t>
      </w:r>
      <w:r>
        <w:rPr>
          <w:b/>
          <w:bCs/>
        </w:rPr>
        <w:t>, at least for BM-Case 1</w:t>
      </w:r>
      <w:r w:rsidR="009F2D46" w:rsidRPr="00F6077B">
        <w:rPr>
          <w:b/>
          <w:bCs/>
        </w:rPr>
        <w:t xml:space="preserve"> since it can provide large latency and measurement gains for joint P2/P3 procedure</w:t>
      </w:r>
    </w:p>
    <w:p w14:paraId="6EEA5836" w14:textId="77777777" w:rsidR="00B93F25" w:rsidRDefault="00B93F25" w:rsidP="00AC5D6B">
      <w:pPr>
        <w:rPr>
          <w:b/>
          <w:bCs/>
        </w:rPr>
      </w:pPr>
    </w:p>
    <w:tbl>
      <w:tblPr>
        <w:tblStyle w:val="TableGrid"/>
        <w:tblW w:w="0" w:type="auto"/>
        <w:tblLook w:val="04A0" w:firstRow="1" w:lastRow="0" w:firstColumn="1" w:lastColumn="0" w:noHBand="0" w:noVBand="1"/>
      </w:tblPr>
      <w:tblGrid>
        <w:gridCol w:w="10160"/>
      </w:tblGrid>
      <w:tr w:rsidR="008F620A" w14:paraId="20D476C4" w14:textId="77777777" w:rsidTr="008F620A">
        <w:tc>
          <w:tcPr>
            <w:tcW w:w="10160" w:type="dxa"/>
          </w:tcPr>
          <w:p w14:paraId="2518EBC3" w14:textId="77777777" w:rsidR="00623BB0" w:rsidRPr="00B43CEC" w:rsidRDefault="00623BB0" w:rsidP="00B43CEC">
            <w:pPr>
              <w:spacing w:before="0" w:after="0" w:line="240" w:lineRule="auto"/>
              <w:rPr>
                <w:b/>
                <w:iCs/>
                <w:kern w:val="2"/>
                <w:szCs w:val="22"/>
                <w:highlight w:val="green"/>
                <w:lang w:eastAsia="zh-CN"/>
              </w:rPr>
            </w:pPr>
            <w:r w:rsidRPr="00B43CEC">
              <w:rPr>
                <w:b/>
                <w:iCs/>
                <w:kern w:val="2"/>
                <w:szCs w:val="22"/>
                <w:highlight w:val="green"/>
                <w:lang w:eastAsia="zh-CN"/>
              </w:rPr>
              <w:t>Agreement</w:t>
            </w:r>
          </w:p>
          <w:p w14:paraId="481957C1" w14:textId="77777777" w:rsidR="00623BB0" w:rsidRPr="00B43CEC" w:rsidRDefault="00623BB0" w:rsidP="00B43CEC">
            <w:pPr>
              <w:spacing w:before="0" w:after="0" w:line="240" w:lineRule="auto"/>
              <w:rPr>
                <w:bCs/>
                <w:iCs/>
              </w:rPr>
            </w:pPr>
            <w:r w:rsidRPr="00B43CEC">
              <w:rPr>
                <w:bCs/>
                <w:iCs/>
              </w:rPr>
              <w:t>For the data collection for AI/ML model training (if supported), study the following aspects as a starting point for potential necessary specification impact:</w:t>
            </w:r>
          </w:p>
          <w:p w14:paraId="0F485EA2" w14:textId="77777777" w:rsidR="00623BB0" w:rsidRPr="00B43CEC" w:rsidRDefault="00623BB0" w:rsidP="00B43CEC">
            <w:pPr>
              <w:pStyle w:val="BodyText"/>
              <w:numPr>
                <w:ilvl w:val="0"/>
                <w:numId w:val="28"/>
              </w:numPr>
              <w:overflowPunct/>
              <w:autoSpaceDE/>
              <w:autoSpaceDN/>
              <w:adjustRightInd/>
              <w:spacing w:before="0" w:after="0" w:line="240" w:lineRule="auto"/>
              <w:jc w:val="left"/>
              <w:textAlignment w:val="auto"/>
              <w:rPr>
                <w:bCs/>
                <w:iCs/>
              </w:rPr>
            </w:pPr>
            <w:r w:rsidRPr="00B43CEC">
              <w:rPr>
                <w:bCs/>
                <w:iCs/>
              </w:rPr>
              <w:t>Signaling/configuration/measurement/report for data collection, e.g., signaling aspects related to assistance information (if supported), Reference signals</w:t>
            </w:r>
          </w:p>
          <w:p w14:paraId="66632652" w14:textId="77777777" w:rsidR="00623BB0" w:rsidRPr="00B43CEC" w:rsidRDefault="00623BB0" w:rsidP="00B43CEC">
            <w:pPr>
              <w:pStyle w:val="BodyText"/>
              <w:numPr>
                <w:ilvl w:val="0"/>
                <w:numId w:val="28"/>
              </w:numPr>
              <w:overflowPunct/>
              <w:autoSpaceDE/>
              <w:autoSpaceDN/>
              <w:adjustRightInd/>
              <w:spacing w:before="0" w:after="0" w:line="240" w:lineRule="auto"/>
              <w:jc w:val="left"/>
              <w:textAlignment w:val="auto"/>
              <w:rPr>
                <w:bCs/>
                <w:iCs/>
              </w:rPr>
            </w:pPr>
            <w:r w:rsidRPr="00B43CEC">
              <w:rPr>
                <w:bCs/>
                <w:iCs/>
              </w:rPr>
              <w:t>Content/type of the collected data</w:t>
            </w:r>
          </w:p>
          <w:p w14:paraId="04C1FDD8" w14:textId="77777777" w:rsidR="00623BB0" w:rsidRPr="00B43CEC" w:rsidRDefault="00623BB0" w:rsidP="00B43CEC">
            <w:pPr>
              <w:pStyle w:val="BodyText"/>
              <w:numPr>
                <w:ilvl w:val="0"/>
                <w:numId w:val="28"/>
              </w:numPr>
              <w:overflowPunct/>
              <w:autoSpaceDE/>
              <w:autoSpaceDN/>
              <w:adjustRightInd/>
              <w:spacing w:before="0" w:after="0" w:line="240" w:lineRule="auto"/>
              <w:jc w:val="left"/>
              <w:textAlignment w:val="auto"/>
              <w:rPr>
                <w:bCs/>
                <w:iCs/>
              </w:rPr>
            </w:pPr>
            <w:r w:rsidRPr="00B43CEC">
              <w:rPr>
                <w:bCs/>
                <w:iCs/>
              </w:rPr>
              <w:t>Other aspect(s) is not precluded</w:t>
            </w:r>
          </w:p>
          <w:p w14:paraId="6F5FC3B0" w14:textId="77777777" w:rsidR="00B43CEC" w:rsidRPr="00BB0CA3" w:rsidRDefault="00B43CEC" w:rsidP="00B43CEC">
            <w:pPr>
              <w:pStyle w:val="BodyText"/>
              <w:overflowPunct/>
              <w:autoSpaceDE/>
              <w:autoSpaceDN/>
              <w:adjustRightInd/>
              <w:spacing w:before="0" w:after="0" w:line="240" w:lineRule="auto"/>
              <w:jc w:val="left"/>
              <w:textAlignment w:val="auto"/>
              <w:rPr>
                <w:b/>
                <w:i/>
              </w:rPr>
            </w:pPr>
          </w:p>
          <w:p w14:paraId="220E05DB" w14:textId="77777777" w:rsidR="00B43CEC" w:rsidRPr="00B43CEC" w:rsidRDefault="00B43CEC" w:rsidP="00B43CEC">
            <w:pPr>
              <w:spacing w:before="0" w:after="0" w:line="240" w:lineRule="auto"/>
              <w:rPr>
                <w:b/>
                <w:iCs/>
                <w:kern w:val="2"/>
                <w:szCs w:val="22"/>
                <w:highlight w:val="green"/>
                <w:lang w:eastAsia="zh-CN"/>
              </w:rPr>
            </w:pPr>
            <w:r w:rsidRPr="00B43CEC">
              <w:rPr>
                <w:b/>
                <w:iCs/>
                <w:kern w:val="2"/>
                <w:szCs w:val="22"/>
                <w:highlight w:val="green"/>
                <w:lang w:eastAsia="zh-CN"/>
              </w:rPr>
              <w:t xml:space="preserve">Agreement </w:t>
            </w:r>
          </w:p>
          <w:p w14:paraId="0F035690" w14:textId="77777777" w:rsidR="00B43CEC" w:rsidRPr="00B43CEC" w:rsidRDefault="00B43CEC" w:rsidP="00B43CEC">
            <w:pPr>
              <w:spacing w:before="0" w:after="0" w:line="240" w:lineRule="auto"/>
              <w:rPr>
                <w:bCs/>
                <w:iCs/>
                <w:lang w:eastAsia="x-none"/>
              </w:rPr>
            </w:pPr>
            <w:r w:rsidRPr="00B43CEC">
              <w:rPr>
                <w:bCs/>
                <w:iCs/>
                <w:lang w:eastAsia="x-none"/>
              </w:rPr>
              <w:t>In order to facilitate the AI/ML model inference, study the following aspects as a starting point:</w:t>
            </w:r>
          </w:p>
          <w:p w14:paraId="0E1C880A" w14:textId="77777777" w:rsidR="00B43CEC" w:rsidRPr="00B43CEC" w:rsidRDefault="00B43CEC" w:rsidP="00B43CEC">
            <w:pPr>
              <w:pStyle w:val="BodyText"/>
              <w:numPr>
                <w:ilvl w:val="0"/>
                <w:numId w:val="28"/>
              </w:numPr>
              <w:overflowPunct/>
              <w:autoSpaceDE/>
              <w:autoSpaceDN/>
              <w:adjustRightInd/>
              <w:spacing w:before="0" w:after="0" w:line="240" w:lineRule="auto"/>
              <w:jc w:val="left"/>
              <w:textAlignment w:val="auto"/>
              <w:rPr>
                <w:bCs/>
                <w:iCs/>
              </w:rPr>
            </w:pPr>
            <w:r w:rsidRPr="00B43CEC">
              <w:rPr>
                <w:bCs/>
                <w:iCs/>
              </w:rPr>
              <w:t>Enhanced or new configurations/UE reporting/UE measurement, e.g., Enhanced or new beam measurement and/or beam reporting</w:t>
            </w:r>
          </w:p>
          <w:p w14:paraId="779BA42C" w14:textId="77777777" w:rsidR="00B43CEC" w:rsidRPr="00B43CEC" w:rsidRDefault="00B43CEC" w:rsidP="00B43CEC">
            <w:pPr>
              <w:pStyle w:val="BodyText"/>
              <w:numPr>
                <w:ilvl w:val="0"/>
                <w:numId w:val="28"/>
              </w:numPr>
              <w:overflowPunct/>
              <w:autoSpaceDE/>
              <w:autoSpaceDN/>
              <w:adjustRightInd/>
              <w:spacing w:before="0" w:after="0" w:line="240" w:lineRule="auto"/>
              <w:jc w:val="left"/>
              <w:textAlignment w:val="auto"/>
              <w:rPr>
                <w:bCs/>
                <w:iCs/>
              </w:rPr>
            </w:pPr>
            <w:r w:rsidRPr="00B43CEC">
              <w:rPr>
                <w:bCs/>
                <w:iCs/>
              </w:rPr>
              <w:t>Enhanced or new signaling for measurement configuration/triggering</w:t>
            </w:r>
          </w:p>
          <w:p w14:paraId="28F62332" w14:textId="77777777" w:rsidR="00B43CEC" w:rsidRPr="00B43CEC" w:rsidRDefault="00B43CEC" w:rsidP="00B43CEC">
            <w:pPr>
              <w:pStyle w:val="BodyText"/>
              <w:numPr>
                <w:ilvl w:val="0"/>
                <w:numId w:val="28"/>
              </w:numPr>
              <w:overflowPunct/>
              <w:autoSpaceDE/>
              <w:autoSpaceDN/>
              <w:adjustRightInd/>
              <w:spacing w:before="0" w:after="0" w:line="240" w:lineRule="auto"/>
              <w:jc w:val="left"/>
              <w:textAlignment w:val="auto"/>
              <w:rPr>
                <w:bCs/>
                <w:iCs/>
              </w:rPr>
            </w:pPr>
            <w:r w:rsidRPr="00B43CEC">
              <w:rPr>
                <w:bCs/>
                <w:iCs/>
              </w:rPr>
              <w:t>Signaling of assistance information (if applicable)</w:t>
            </w:r>
          </w:p>
          <w:p w14:paraId="05B10EB5" w14:textId="77777777" w:rsidR="00B43CEC" w:rsidRPr="00B43CEC" w:rsidRDefault="00B43CEC" w:rsidP="00B43CEC">
            <w:pPr>
              <w:pStyle w:val="BodyText"/>
              <w:numPr>
                <w:ilvl w:val="0"/>
                <w:numId w:val="28"/>
              </w:numPr>
              <w:overflowPunct/>
              <w:autoSpaceDE/>
              <w:autoSpaceDN/>
              <w:adjustRightInd/>
              <w:spacing w:before="0" w:after="0" w:line="240" w:lineRule="auto"/>
              <w:jc w:val="left"/>
              <w:textAlignment w:val="auto"/>
              <w:rPr>
                <w:bCs/>
                <w:iCs/>
              </w:rPr>
            </w:pPr>
            <w:r w:rsidRPr="00B43CEC">
              <w:rPr>
                <w:bCs/>
                <w:iCs/>
              </w:rPr>
              <w:t>Other aspect(s) is not precluded</w:t>
            </w:r>
          </w:p>
          <w:p w14:paraId="08BEF548" w14:textId="77777777" w:rsidR="008F620A" w:rsidRDefault="008F620A" w:rsidP="00B43CEC">
            <w:pPr>
              <w:spacing w:before="0" w:after="0" w:line="240" w:lineRule="auto"/>
              <w:rPr>
                <w:b/>
                <w:bCs/>
              </w:rPr>
            </w:pPr>
          </w:p>
        </w:tc>
      </w:tr>
    </w:tbl>
    <w:p w14:paraId="52FDB89A" w14:textId="77777777" w:rsidR="008F620A" w:rsidRDefault="008F620A" w:rsidP="00AC5D6B">
      <w:pPr>
        <w:rPr>
          <w:b/>
          <w:bCs/>
        </w:rPr>
      </w:pPr>
    </w:p>
    <w:p w14:paraId="11BADBEE" w14:textId="510644B5" w:rsidR="008F620A" w:rsidRDefault="00B43CEC" w:rsidP="00AC5D6B">
      <w:r w:rsidRPr="00B43CEC">
        <w:lastRenderedPageBreak/>
        <w:t>For the</w:t>
      </w:r>
      <w:r w:rsidR="001C1297">
        <w:t xml:space="preserve"> agreements above, an important factor is where the model resides and </w:t>
      </w:r>
      <w:r w:rsidR="00B91B6E">
        <w:t xml:space="preserve">how training and inference are linked i.e., if the model inference is performed where the model is trained. If the training and inference has access to the same type of data, then </w:t>
      </w:r>
      <w:r w:rsidR="0080206C">
        <w:t>the measurement/reporting and collection of the data can be standardized. It also need</w:t>
      </w:r>
      <w:r w:rsidR="00356C73">
        <w:t>s</w:t>
      </w:r>
      <w:r w:rsidR="0080206C">
        <w:t xml:space="preserve"> to be clarified where the model is expected to be trained using data from the 3GPP air interface design. If yes, then it would be possible to further design </w:t>
      </w:r>
      <w:r w:rsidR="003B07CA">
        <w:t xml:space="preserve">signalling, configuration and measurement mechanisms to aid in training and model inferencing. </w:t>
      </w:r>
    </w:p>
    <w:p w14:paraId="63A15C29" w14:textId="5983C4C2" w:rsidR="00356C73" w:rsidRDefault="00356C73" w:rsidP="00356C73">
      <w:pPr>
        <w:pStyle w:val="ListParagraph"/>
        <w:numPr>
          <w:ilvl w:val="0"/>
          <w:numId w:val="29"/>
        </w:numPr>
        <w:rPr>
          <w:b/>
          <w:bCs/>
        </w:rPr>
      </w:pPr>
      <w:r w:rsidRPr="00356C73">
        <w:rPr>
          <w:b/>
          <w:bCs/>
        </w:rPr>
        <w:t xml:space="preserve">The impact of 3GPP specification related procedures for data collection for training as well as inference depends on where the model resides and if training and inferencing is being performed at the same node. </w:t>
      </w:r>
    </w:p>
    <w:p w14:paraId="7FDD8593" w14:textId="77777777" w:rsidR="00356C73" w:rsidRDefault="00356C73" w:rsidP="00356C73">
      <w:pPr>
        <w:rPr>
          <w:b/>
          <w:bCs/>
        </w:rPr>
      </w:pPr>
    </w:p>
    <w:p w14:paraId="72422140" w14:textId="2459D9A2" w:rsidR="00356C73" w:rsidRDefault="00BF2E9F" w:rsidP="00356C73">
      <w:r w:rsidRPr="00BF2E9F">
        <w:t xml:space="preserve">Furthermore, </w:t>
      </w:r>
      <w:r>
        <w:t xml:space="preserve">even for models that may not directly impact specification e.g., model at the UE for UE Rx beam prediction, there may need to be some measurement triggering enhancements wherein a UE can request L1-RSRP report from the gNB in order to refine or update its model. </w:t>
      </w:r>
      <w:r w:rsidR="00770BCB">
        <w:t xml:space="preserve">The format of such reporting and the frequency may depend as well on </w:t>
      </w:r>
      <w:r w:rsidR="00933751">
        <w:t>how the model was trained. Therefore</w:t>
      </w:r>
      <w:r w:rsidR="00D0386A">
        <w:t>,</w:t>
      </w:r>
      <w:r w:rsidR="00933751">
        <w:t xml:space="preserve"> it is important to first clarify if companies expect training data to be collected using 3GPP air interface</w:t>
      </w:r>
      <w:r w:rsidR="00D6442E">
        <w:t xml:space="preserve"> which would then dictate the format of reporting as well as some basic methodology for how the dataset for model training is constructed. While models themselves may be non-standardized, the dataset </w:t>
      </w:r>
      <w:r w:rsidR="00D0386A">
        <w:t xml:space="preserve">being constructed based on standardized measurement and reporting schemes may have some advantages to harmonize AI/ML integration into the 3GPP air interface. </w:t>
      </w:r>
    </w:p>
    <w:p w14:paraId="376B7134" w14:textId="77777777" w:rsidR="00951E49" w:rsidRDefault="00D0386A" w:rsidP="00D0386A">
      <w:pPr>
        <w:pStyle w:val="ListParagraph"/>
        <w:numPr>
          <w:ilvl w:val="0"/>
          <w:numId w:val="29"/>
        </w:numPr>
        <w:rPr>
          <w:b/>
          <w:bCs/>
        </w:rPr>
      </w:pPr>
      <w:r w:rsidRPr="00D0386A">
        <w:rPr>
          <w:b/>
          <w:bCs/>
        </w:rPr>
        <w:t>Training dataset construction using 3GPP specified measurement and reporting framework may be advantageous for harmonizing deployment of proprietary AI/ML models.</w:t>
      </w:r>
    </w:p>
    <w:p w14:paraId="452F2B1F" w14:textId="77777777" w:rsidR="00951E49" w:rsidRDefault="00951E49" w:rsidP="00951E49">
      <w:pPr>
        <w:rPr>
          <w:b/>
          <w:bCs/>
        </w:rPr>
      </w:pPr>
    </w:p>
    <w:tbl>
      <w:tblPr>
        <w:tblStyle w:val="TableGrid"/>
        <w:tblW w:w="0" w:type="auto"/>
        <w:tblLook w:val="04A0" w:firstRow="1" w:lastRow="0" w:firstColumn="1" w:lastColumn="0" w:noHBand="0" w:noVBand="1"/>
      </w:tblPr>
      <w:tblGrid>
        <w:gridCol w:w="10160"/>
      </w:tblGrid>
      <w:tr w:rsidR="009B0E36" w14:paraId="01130F42" w14:textId="77777777" w:rsidTr="009B0E36">
        <w:tc>
          <w:tcPr>
            <w:tcW w:w="10160" w:type="dxa"/>
          </w:tcPr>
          <w:p w14:paraId="533D10E5" w14:textId="77777777" w:rsidR="009B0E36" w:rsidRPr="009B0E36" w:rsidRDefault="009B0E36" w:rsidP="009B0E36">
            <w:pPr>
              <w:spacing w:before="240" w:after="0" w:line="240" w:lineRule="auto"/>
              <w:rPr>
                <w:b/>
                <w:iCs/>
                <w:kern w:val="2"/>
                <w:szCs w:val="22"/>
                <w:highlight w:val="green"/>
                <w:lang w:eastAsia="zh-CN"/>
              </w:rPr>
            </w:pPr>
            <w:r w:rsidRPr="009B0E36">
              <w:rPr>
                <w:b/>
                <w:iCs/>
                <w:kern w:val="2"/>
                <w:szCs w:val="22"/>
                <w:highlight w:val="green"/>
                <w:lang w:eastAsia="zh-CN"/>
              </w:rPr>
              <w:t>Agreement</w:t>
            </w:r>
          </w:p>
          <w:p w14:paraId="68BE0AB0" w14:textId="77777777" w:rsidR="009B0E36" w:rsidRPr="009B0E36" w:rsidRDefault="009B0E36" w:rsidP="009B0E36">
            <w:pPr>
              <w:spacing w:before="0" w:after="0" w:line="240" w:lineRule="auto"/>
              <w:rPr>
                <w:bCs/>
                <w:iCs/>
              </w:rPr>
            </w:pPr>
            <w:r w:rsidRPr="009B0E36">
              <w:rPr>
                <w:bCs/>
                <w:iCs/>
              </w:rPr>
              <w:t>Regarding th</w:t>
            </w:r>
            <w:r w:rsidRPr="009B0E36">
              <w:rPr>
                <w:bCs/>
                <w:iCs/>
                <w:lang w:eastAsia="x-none"/>
              </w:rPr>
              <w:t>e model monitoring for BM-Case1 and BM-Case2, to investigate specification impacts from the following aspects</w:t>
            </w:r>
          </w:p>
          <w:p w14:paraId="5DAD0403" w14:textId="77777777" w:rsidR="009B0E36" w:rsidRPr="009B0E36" w:rsidRDefault="009B0E36" w:rsidP="009B0E36">
            <w:pPr>
              <w:pStyle w:val="BodyText"/>
              <w:numPr>
                <w:ilvl w:val="0"/>
                <w:numId w:val="28"/>
              </w:numPr>
              <w:overflowPunct/>
              <w:autoSpaceDE/>
              <w:autoSpaceDN/>
              <w:adjustRightInd/>
              <w:spacing w:before="0" w:after="0" w:line="240" w:lineRule="auto"/>
              <w:jc w:val="left"/>
              <w:textAlignment w:val="auto"/>
              <w:rPr>
                <w:bCs/>
                <w:iCs/>
              </w:rPr>
            </w:pPr>
            <w:r w:rsidRPr="009B0E36">
              <w:rPr>
                <w:bCs/>
                <w:iCs/>
              </w:rPr>
              <w:t>Performance metric(s)</w:t>
            </w:r>
          </w:p>
          <w:p w14:paraId="517FCD84" w14:textId="77777777" w:rsidR="009B0E36" w:rsidRPr="009B0E36" w:rsidRDefault="009B0E36" w:rsidP="009B0E36">
            <w:pPr>
              <w:pStyle w:val="BodyText"/>
              <w:numPr>
                <w:ilvl w:val="0"/>
                <w:numId w:val="28"/>
              </w:numPr>
              <w:overflowPunct/>
              <w:autoSpaceDE/>
              <w:autoSpaceDN/>
              <w:adjustRightInd/>
              <w:spacing w:before="0" w:after="0" w:line="240" w:lineRule="auto"/>
              <w:jc w:val="left"/>
              <w:textAlignment w:val="auto"/>
              <w:rPr>
                <w:bCs/>
                <w:iCs/>
              </w:rPr>
            </w:pPr>
            <w:r w:rsidRPr="009B0E36">
              <w:rPr>
                <w:bCs/>
                <w:iCs/>
              </w:rPr>
              <w:t>Benchmark/reference for the performance comparison</w:t>
            </w:r>
          </w:p>
          <w:p w14:paraId="2EFC2668" w14:textId="77777777" w:rsidR="009B0E36" w:rsidRPr="009B0E36" w:rsidRDefault="009B0E36" w:rsidP="009B0E36">
            <w:pPr>
              <w:pStyle w:val="BodyText"/>
              <w:numPr>
                <w:ilvl w:val="0"/>
                <w:numId w:val="28"/>
              </w:numPr>
              <w:overflowPunct/>
              <w:autoSpaceDE/>
              <w:autoSpaceDN/>
              <w:adjustRightInd/>
              <w:spacing w:before="0" w:after="0" w:line="240" w:lineRule="auto"/>
              <w:jc w:val="left"/>
              <w:textAlignment w:val="auto"/>
              <w:rPr>
                <w:bCs/>
                <w:iCs/>
              </w:rPr>
            </w:pPr>
            <w:r w:rsidRPr="009B0E36">
              <w:rPr>
                <w:bCs/>
                <w:iCs/>
              </w:rPr>
              <w:t>Signaling/configuration/measurement/report for model monitoring, e.g., signaling aspects related to assistance information (if supported), Reference signals</w:t>
            </w:r>
          </w:p>
          <w:p w14:paraId="7600358B" w14:textId="1D29ABA1" w:rsidR="009B0E36" w:rsidRPr="009B0E36" w:rsidRDefault="009B0E36" w:rsidP="009B0E36">
            <w:pPr>
              <w:pStyle w:val="BodyText"/>
              <w:numPr>
                <w:ilvl w:val="0"/>
                <w:numId w:val="28"/>
              </w:numPr>
              <w:overflowPunct/>
              <w:autoSpaceDE/>
              <w:autoSpaceDN/>
              <w:adjustRightInd/>
              <w:spacing w:before="0" w:line="240" w:lineRule="auto"/>
              <w:jc w:val="left"/>
              <w:textAlignment w:val="auto"/>
              <w:rPr>
                <w:bCs/>
                <w:iCs/>
              </w:rPr>
            </w:pPr>
            <w:r w:rsidRPr="009B0E36">
              <w:rPr>
                <w:bCs/>
                <w:iCs/>
              </w:rPr>
              <w:t>Other aspect(s) is not precluded</w:t>
            </w:r>
          </w:p>
        </w:tc>
      </w:tr>
    </w:tbl>
    <w:p w14:paraId="4189AD3D" w14:textId="0B1BD10A" w:rsidR="00D0386A" w:rsidRDefault="00D0386A" w:rsidP="00951E49">
      <w:pPr>
        <w:rPr>
          <w:b/>
          <w:bCs/>
        </w:rPr>
      </w:pPr>
      <w:r w:rsidRPr="00951E49">
        <w:rPr>
          <w:b/>
          <w:bCs/>
        </w:rPr>
        <w:t xml:space="preserve"> </w:t>
      </w:r>
    </w:p>
    <w:p w14:paraId="0D32325F" w14:textId="3DBD9FD0" w:rsidR="009B0E36" w:rsidRDefault="009B0E36" w:rsidP="00951E49">
      <w:r w:rsidRPr="009B0E36">
        <w:t xml:space="preserve">Model </w:t>
      </w:r>
      <w:r>
        <w:t xml:space="preserve">monitoring should be </w:t>
      </w:r>
      <w:r w:rsidR="00497A7C">
        <w:t xml:space="preserve">defined on a case-by-case basis. For example, model monitoring for spatial domain beam prediction may be followed at a time-scale that is </w:t>
      </w:r>
      <w:r w:rsidR="00023B08">
        <w:t xml:space="preserve">very different from that of temporal domain beam prediction where model monitoring may play much more critical role. </w:t>
      </w:r>
      <w:r w:rsidR="004A7C90">
        <w:t xml:space="preserve">For temporal domain prediction, model monitoring may be inherent in the problem formulation wherein </w:t>
      </w:r>
      <w:r w:rsidR="00E93D6D">
        <w:t xml:space="preserve">model input is updated with measurements if the prediction accuracy of the beam in a given time step is sufficiently wrong. Such active monitoring may not necessary for spatial domain case where long term statistics may be used to check if model accuracy is comparable to measurement accuracy. </w:t>
      </w:r>
    </w:p>
    <w:p w14:paraId="1B90F550" w14:textId="77777777" w:rsidR="00D75CB3" w:rsidRDefault="00720580" w:rsidP="00720580">
      <w:pPr>
        <w:pStyle w:val="ListParagraph"/>
        <w:numPr>
          <w:ilvl w:val="0"/>
          <w:numId w:val="23"/>
        </w:numPr>
        <w:rPr>
          <w:b/>
          <w:bCs/>
        </w:rPr>
      </w:pPr>
      <w:r w:rsidRPr="00C5280E">
        <w:rPr>
          <w:b/>
          <w:bCs/>
        </w:rPr>
        <w:t>Model monitoring should be defined specifically per use-case and its performance and impact may vary across different use</w:t>
      </w:r>
      <w:r w:rsidR="00C5280E" w:rsidRPr="00C5280E">
        <w:rPr>
          <w:b/>
          <w:bCs/>
        </w:rPr>
        <w:t>-cases</w:t>
      </w:r>
    </w:p>
    <w:p w14:paraId="5683CFD4" w14:textId="518BF832" w:rsidR="00720580" w:rsidRDefault="00720580" w:rsidP="00D75CB3">
      <w:pPr>
        <w:rPr>
          <w:b/>
          <w:bCs/>
        </w:rPr>
      </w:pPr>
    </w:p>
    <w:tbl>
      <w:tblPr>
        <w:tblStyle w:val="TableGrid"/>
        <w:tblW w:w="0" w:type="auto"/>
        <w:tblLook w:val="04A0" w:firstRow="1" w:lastRow="0" w:firstColumn="1" w:lastColumn="0" w:noHBand="0" w:noVBand="1"/>
      </w:tblPr>
      <w:tblGrid>
        <w:gridCol w:w="10160"/>
      </w:tblGrid>
      <w:tr w:rsidR="00D75CB3" w14:paraId="5FF48997" w14:textId="77777777" w:rsidTr="00D75CB3">
        <w:tc>
          <w:tcPr>
            <w:tcW w:w="10160" w:type="dxa"/>
          </w:tcPr>
          <w:p w14:paraId="434F3FC5" w14:textId="77777777" w:rsidR="00D75CB3" w:rsidRPr="00D75CB3" w:rsidRDefault="00D75CB3" w:rsidP="00D75CB3">
            <w:pPr>
              <w:snapToGrid w:val="0"/>
              <w:spacing w:before="240" w:after="0" w:line="240" w:lineRule="auto"/>
              <w:rPr>
                <w:b/>
                <w:iCs/>
                <w:kern w:val="2"/>
                <w:szCs w:val="22"/>
                <w:highlight w:val="green"/>
                <w:lang w:eastAsia="zh-CN"/>
              </w:rPr>
            </w:pPr>
            <w:r w:rsidRPr="00D75CB3">
              <w:rPr>
                <w:b/>
                <w:iCs/>
                <w:kern w:val="2"/>
                <w:szCs w:val="22"/>
                <w:highlight w:val="green"/>
                <w:lang w:eastAsia="zh-CN"/>
              </w:rPr>
              <w:t>Agreement</w:t>
            </w:r>
          </w:p>
          <w:p w14:paraId="524E4135" w14:textId="77777777" w:rsidR="00D75CB3" w:rsidRPr="00D75CB3" w:rsidRDefault="00D75CB3" w:rsidP="00D75CB3">
            <w:pPr>
              <w:snapToGrid w:val="0"/>
              <w:spacing w:before="0" w:after="0" w:line="240" w:lineRule="auto"/>
            </w:pPr>
            <w:r w:rsidRPr="00D75CB3">
              <w:t>Regarding the sub use case BM-Case1 and BM-Case2, study the following alternatives for AI/ML output:</w:t>
            </w:r>
          </w:p>
          <w:p w14:paraId="1F286386" w14:textId="77777777" w:rsidR="00D75CB3" w:rsidRPr="00D75CB3" w:rsidRDefault="00D75CB3" w:rsidP="00D75CB3">
            <w:pPr>
              <w:numPr>
                <w:ilvl w:val="0"/>
                <w:numId w:val="21"/>
              </w:numPr>
              <w:overflowPunct/>
              <w:snapToGrid w:val="0"/>
              <w:spacing w:before="0" w:after="0" w:line="240" w:lineRule="auto"/>
              <w:textAlignment w:val="auto"/>
            </w:pPr>
            <w:r w:rsidRPr="00D75CB3">
              <w:t xml:space="preserve">Alt.1: Tx and/or Rx Beam ID(s) and/or the predicted L1-RSRP of </w:t>
            </w:r>
            <w:r w:rsidRPr="00D75CB3">
              <w:rPr>
                <w:lang w:eastAsia="zh-CN"/>
              </w:rPr>
              <w:t>the N pr</w:t>
            </w:r>
            <w:r w:rsidRPr="00D75CB3">
              <w:t xml:space="preserve">edicted DL Tx and/or Rx beams </w:t>
            </w:r>
          </w:p>
          <w:p w14:paraId="6B7EDA47" w14:textId="77777777" w:rsidR="00D75CB3" w:rsidRPr="00D75CB3" w:rsidRDefault="00D75CB3" w:rsidP="00D75CB3">
            <w:pPr>
              <w:numPr>
                <w:ilvl w:val="1"/>
                <w:numId w:val="21"/>
              </w:numPr>
              <w:overflowPunct/>
              <w:snapToGrid w:val="0"/>
              <w:spacing w:before="0" w:after="0" w:line="240" w:lineRule="auto"/>
              <w:textAlignment w:val="auto"/>
            </w:pPr>
            <w:r w:rsidRPr="00D75CB3">
              <w:t>E.g., N predicted beams can be the top-N predicted beams</w:t>
            </w:r>
          </w:p>
          <w:p w14:paraId="7C88C462" w14:textId="77777777" w:rsidR="00D75CB3" w:rsidRPr="00D75CB3" w:rsidRDefault="00D75CB3" w:rsidP="00D75CB3">
            <w:pPr>
              <w:numPr>
                <w:ilvl w:val="0"/>
                <w:numId w:val="21"/>
              </w:numPr>
              <w:overflowPunct/>
              <w:snapToGrid w:val="0"/>
              <w:spacing w:before="0" w:after="0" w:line="240" w:lineRule="auto"/>
              <w:textAlignment w:val="auto"/>
            </w:pPr>
            <w:r w:rsidRPr="00D75CB3">
              <w:t>Alt.2: Tx and/or Rx Beam ID(s) of the</w:t>
            </w:r>
            <w:r w:rsidRPr="00D75CB3">
              <w:rPr>
                <w:lang w:eastAsia="zh-CN"/>
              </w:rPr>
              <w:t xml:space="preserve"> N pr</w:t>
            </w:r>
            <w:r w:rsidRPr="00D75CB3">
              <w:t>edicted DL Tx and/or Rx beams and  other information</w:t>
            </w:r>
          </w:p>
          <w:p w14:paraId="25E2E7B4" w14:textId="77777777" w:rsidR="00D75CB3" w:rsidRPr="00D75CB3" w:rsidRDefault="00D75CB3" w:rsidP="00D75CB3">
            <w:pPr>
              <w:numPr>
                <w:ilvl w:val="1"/>
                <w:numId w:val="21"/>
              </w:numPr>
              <w:overflowPunct/>
              <w:snapToGrid w:val="0"/>
              <w:spacing w:before="0" w:after="0" w:line="240" w:lineRule="auto"/>
              <w:textAlignment w:val="auto"/>
            </w:pPr>
            <w:r w:rsidRPr="00D75CB3">
              <w:t xml:space="preserve">FFS: other information (e.g., probability for the beam to be the best beam, the associated confidence, beam application time/dwelling time, Predicted Beam failure) </w:t>
            </w:r>
          </w:p>
          <w:p w14:paraId="0CDFA0DC" w14:textId="77777777" w:rsidR="00D75CB3" w:rsidRPr="00D75CB3" w:rsidRDefault="00D75CB3" w:rsidP="00D75CB3">
            <w:pPr>
              <w:numPr>
                <w:ilvl w:val="1"/>
                <w:numId w:val="21"/>
              </w:numPr>
              <w:overflowPunct/>
              <w:snapToGrid w:val="0"/>
              <w:spacing w:before="0" w:after="0" w:line="240" w:lineRule="auto"/>
              <w:textAlignment w:val="auto"/>
            </w:pPr>
            <w:r w:rsidRPr="00D75CB3">
              <w:t>E.g., N predicted beams can be the top-N predicted beams</w:t>
            </w:r>
          </w:p>
          <w:p w14:paraId="7A2AE1CC" w14:textId="77777777" w:rsidR="00D75CB3" w:rsidRPr="00D75CB3" w:rsidRDefault="00D75CB3" w:rsidP="00D75CB3">
            <w:pPr>
              <w:numPr>
                <w:ilvl w:val="0"/>
                <w:numId w:val="21"/>
              </w:numPr>
              <w:overflowPunct/>
              <w:snapToGrid w:val="0"/>
              <w:spacing w:before="0" w:after="0" w:line="240" w:lineRule="auto"/>
              <w:textAlignment w:val="auto"/>
            </w:pPr>
            <w:r w:rsidRPr="00D75CB3">
              <w:t>Alt.3: Tx and/or Rx Beam angle(s) and/or the predicted L1-RSRP of t</w:t>
            </w:r>
            <w:r w:rsidRPr="00D75CB3">
              <w:rPr>
                <w:lang w:eastAsia="zh-CN"/>
              </w:rPr>
              <w:t>he N p</w:t>
            </w:r>
            <w:r w:rsidRPr="00D75CB3">
              <w:t>redicted DL Tx and/or Rx beams</w:t>
            </w:r>
          </w:p>
          <w:p w14:paraId="5A25530F" w14:textId="77777777" w:rsidR="00D75CB3" w:rsidRPr="00D75CB3" w:rsidRDefault="00D75CB3" w:rsidP="00D75CB3">
            <w:pPr>
              <w:numPr>
                <w:ilvl w:val="1"/>
                <w:numId w:val="21"/>
              </w:numPr>
              <w:overflowPunct/>
              <w:snapToGrid w:val="0"/>
              <w:spacing w:before="0" w:after="0" w:line="240" w:lineRule="auto"/>
              <w:textAlignment w:val="auto"/>
            </w:pPr>
            <w:r w:rsidRPr="00D75CB3">
              <w:t>E.g., N predicted beams can be the top-N predicted beams</w:t>
            </w:r>
          </w:p>
          <w:p w14:paraId="64F03B57" w14:textId="77777777" w:rsidR="00D75CB3" w:rsidRPr="00D75CB3" w:rsidRDefault="00D75CB3" w:rsidP="00D75CB3">
            <w:pPr>
              <w:numPr>
                <w:ilvl w:val="1"/>
                <w:numId w:val="21"/>
              </w:numPr>
              <w:overflowPunct/>
              <w:snapToGrid w:val="0"/>
              <w:spacing w:before="0" w:after="0" w:line="240" w:lineRule="auto"/>
              <w:textAlignment w:val="auto"/>
            </w:pPr>
            <w:r w:rsidRPr="00D75CB3">
              <w:rPr>
                <w:rFonts w:hint="eastAsia"/>
                <w:lang w:eastAsia="zh-CN"/>
              </w:rPr>
              <w:t>F</w:t>
            </w:r>
            <w:r w:rsidRPr="00D75CB3">
              <w:rPr>
                <w:lang w:eastAsia="zh-CN"/>
              </w:rPr>
              <w:t xml:space="preserve">FS: </w:t>
            </w:r>
            <w:r w:rsidRPr="00D75CB3">
              <w:rPr>
                <w:rFonts w:hint="eastAsia"/>
                <w:lang w:eastAsia="zh-CN"/>
              </w:rPr>
              <w:t>detail</w:t>
            </w:r>
            <w:r w:rsidRPr="00D75CB3">
              <w:rPr>
                <w:lang w:eastAsia="zh-CN"/>
              </w:rPr>
              <w:t>s of Beam angle(s)</w:t>
            </w:r>
          </w:p>
          <w:p w14:paraId="6F217116" w14:textId="77777777" w:rsidR="00D75CB3" w:rsidRPr="00D75CB3" w:rsidRDefault="00D75CB3" w:rsidP="00D75CB3">
            <w:pPr>
              <w:numPr>
                <w:ilvl w:val="0"/>
                <w:numId w:val="21"/>
              </w:numPr>
              <w:overflowPunct/>
              <w:snapToGrid w:val="0"/>
              <w:spacing w:before="0" w:after="0" w:line="240" w:lineRule="auto"/>
              <w:textAlignment w:val="auto"/>
            </w:pPr>
            <w:r w:rsidRPr="00D75CB3">
              <w:lastRenderedPageBreak/>
              <w:t>FFS: how to select</w:t>
            </w:r>
            <w:r w:rsidRPr="00D75CB3">
              <w:rPr>
                <w:lang w:eastAsia="zh-CN"/>
              </w:rPr>
              <w:t xml:space="preserve"> the N </w:t>
            </w:r>
            <w:r w:rsidRPr="00D75CB3">
              <w:t>DL Tx and/or Rx beams (e.g., L1-RSRP higher than a threshold,</w:t>
            </w:r>
            <w:r w:rsidRPr="00D75CB3">
              <w:rPr>
                <w:lang w:eastAsia="ja-JP"/>
              </w:rPr>
              <w:t xml:space="preserve"> a sum probability of being the best beams higher than a threshold, </w:t>
            </w:r>
            <w:r w:rsidRPr="00D75CB3">
              <w:rPr>
                <w:lang w:eastAsia="zh-CN"/>
              </w:rPr>
              <w:t xml:space="preserve">RSRP corresponding to the expected </w:t>
            </w:r>
            <w:r w:rsidRPr="00D75CB3">
              <w:t>Tx and/or Rx</w:t>
            </w:r>
            <w:r w:rsidRPr="00D75CB3">
              <w:rPr>
                <w:lang w:eastAsia="zh-CN"/>
              </w:rPr>
              <w:t xml:space="preserve"> beam direction(s)</w:t>
            </w:r>
            <w:r w:rsidRPr="00D75CB3">
              <w:rPr>
                <w:lang w:eastAsia="ja-JP"/>
              </w:rPr>
              <w:t>)</w:t>
            </w:r>
          </w:p>
          <w:p w14:paraId="70FC5C30" w14:textId="77777777" w:rsidR="00D75CB3" w:rsidRPr="00D75CB3" w:rsidRDefault="00D75CB3" w:rsidP="00D75CB3">
            <w:pPr>
              <w:numPr>
                <w:ilvl w:val="0"/>
                <w:numId w:val="21"/>
              </w:numPr>
              <w:overflowPunct/>
              <w:snapToGrid w:val="0"/>
              <w:spacing w:before="0" w:after="0" w:line="240" w:lineRule="auto"/>
              <w:textAlignment w:val="auto"/>
            </w:pPr>
            <w:r w:rsidRPr="00D75CB3">
              <w:t xml:space="preserve">Note1: It is up to companies to provide other alternative(s) </w:t>
            </w:r>
          </w:p>
          <w:p w14:paraId="1C699FBE" w14:textId="77777777" w:rsidR="00D75CB3" w:rsidRPr="00D75CB3" w:rsidRDefault="00D75CB3" w:rsidP="00D75CB3">
            <w:pPr>
              <w:numPr>
                <w:ilvl w:val="0"/>
                <w:numId w:val="21"/>
              </w:numPr>
              <w:overflowPunct/>
              <w:snapToGrid w:val="0"/>
              <w:spacing w:before="0" w:after="0" w:line="240" w:lineRule="auto"/>
              <w:textAlignment w:val="auto"/>
            </w:pPr>
            <w:r w:rsidRPr="00D75CB3">
              <w:t>Note2: Beam ID is only used for discussion purpose</w:t>
            </w:r>
          </w:p>
          <w:p w14:paraId="1B21EAB5" w14:textId="77777777" w:rsidR="00D75CB3" w:rsidRPr="00D75CB3" w:rsidRDefault="00D75CB3" w:rsidP="00D75CB3">
            <w:pPr>
              <w:numPr>
                <w:ilvl w:val="0"/>
                <w:numId w:val="21"/>
              </w:numPr>
              <w:overflowPunct/>
              <w:snapToGrid w:val="0"/>
              <w:spacing w:before="0" w:after="0" w:line="240" w:lineRule="auto"/>
              <w:textAlignment w:val="auto"/>
            </w:pPr>
            <w:r w:rsidRPr="00D75CB3">
              <w:t>Note3: All the outputs are “nominal” and only for discussion purpose</w:t>
            </w:r>
          </w:p>
          <w:p w14:paraId="7F35DB72" w14:textId="77777777" w:rsidR="00D75CB3" w:rsidRPr="00D75CB3" w:rsidRDefault="00D75CB3" w:rsidP="00D75CB3">
            <w:pPr>
              <w:numPr>
                <w:ilvl w:val="0"/>
                <w:numId w:val="21"/>
              </w:numPr>
              <w:overflowPunct/>
              <w:snapToGrid w:val="0"/>
              <w:spacing w:before="0" w:after="0" w:line="240" w:lineRule="auto"/>
              <w:textAlignment w:val="auto"/>
            </w:pPr>
            <w:r w:rsidRPr="00D75CB3">
              <w:t xml:space="preserve">Note4: Values of N is up to each company. </w:t>
            </w:r>
          </w:p>
          <w:p w14:paraId="50309F5F" w14:textId="77777777" w:rsidR="00D75CB3" w:rsidRPr="00D75CB3" w:rsidRDefault="00D75CB3" w:rsidP="00D75CB3">
            <w:pPr>
              <w:numPr>
                <w:ilvl w:val="0"/>
                <w:numId w:val="21"/>
              </w:numPr>
              <w:overflowPunct/>
              <w:snapToGrid w:val="0"/>
              <w:spacing w:before="0" w:after="0" w:line="240" w:lineRule="auto"/>
              <w:textAlignment w:val="auto"/>
            </w:pPr>
            <w:r w:rsidRPr="00D75CB3">
              <w:t>Note5: All of the outputs in the above alternatives may vary based on whether the AI/ML model inference is at UE side or gNB side.</w:t>
            </w:r>
          </w:p>
          <w:p w14:paraId="48397970" w14:textId="7BCA6CDB" w:rsidR="00D75CB3" w:rsidRPr="00D75CB3" w:rsidRDefault="00D75CB3" w:rsidP="00D75CB3">
            <w:pPr>
              <w:numPr>
                <w:ilvl w:val="0"/>
                <w:numId w:val="21"/>
              </w:numPr>
              <w:overflowPunct/>
              <w:snapToGrid w:val="0"/>
              <w:spacing w:before="0" w:line="240" w:lineRule="auto"/>
              <w:textAlignment w:val="auto"/>
            </w:pPr>
            <w:r w:rsidRPr="00D75CB3">
              <w:t>Note 6: The Top-N beam IDs might have been derived via post-processing of the ML-model output</w:t>
            </w:r>
          </w:p>
        </w:tc>
      </w:tr>
    </w:tbl>
    <w:p w14:paraId="759095FA" w14:textId="77777777" w:rsidR="00D75CB3" w:rsidRDefault="00D75CB3" w:rsidP="00D75CB3">
      <w:pPr>
        <w:rPr>
          <w:b/>
          <w:bCs/>
        </w:rPr>
      </w:pPr>
    </w:p>
    <w:p w14:paraId="311A355C" w14:textId="224551FF" w:rsidR="00D75CB3" w:rsidRDefault="008F68F5" w:rsidP="00D75CB3">
      <w:r>
        <w:t xml:space="preserve">In RAN1#110, a major point of contention in the above agreement was based on how input to the AI/ML model is defined. </w:t>
      </w:r>
      <w:r w:rsidR="00152DB6">
        <w:t xml:space="preserve">In our view, the AI/ML model input should be considered </w:t>
      </w:r>
      <w:r w:rsidR="008405DE">
        <w:t>prior to the pre-processing of data especially if 3GPP air interface is used for such data collection</w:t>
      </w:r>
      <w:r w:rsidR="00AB6285">
        <w:t xml:space="preserve">. Companies should disclose their pre-processing and post-processing methods in conjunction with details on how the data is collected for pre-processing and how it is used after post-processing. </w:t>
      </w:r>
      <w:r w:rsidR="00CA6CE4">
        <w:t xml:space="preserve">Additionally, as part of specification impact of AI/ML, it may be possible to standardize how beam IDs are mapped in the spatial domain. Since neither “beams” nor </w:t>
      </w:r>
      <w:r w:rsidR="00CD218B">
        <w:t>“</w:t>
      </w:r>
      <w:r w:rsidR="00CA6CE4">
        <w:t>beam</w:t>
      </w:r>
      <w:r w:rsidR="00CD218B">
        <w:t xml:space="preserve"> angles” are defined in specification, it is difficult to understand how Alt-3 may work </w:t>
      </w:r>
      <w:r w:rsidR="00D74F01">
        <w:t xml:space="preserve">unless additional pre-processing is used. Therefore, </w:t>
      </w:r>
      <w:r w:rsidR="00832283">
        <w:t>Alt-1 should be considered as the baseline use-case with Alt-2 providing additional side information if necessary.</w:t>
      </w:r>
    </w:p>
    <w:p w14:paraId="10DBD5D2" w14:textId="28D1FFDC" w:rsidR="00832283" w:rsidRPr="00596D76" w:rsidRDefault="00832283" w:rsidP="00832283">
      <w:pPr>
        <w:pStyle w:val="ListParagraph"/>
        <w:numPr>
          <w:ilvl w:val="0"/>
          <w:numId w:val="23"/>
        </w:numPr>
        <w:rPr>
          <w:b/>
          <w:bCs/>
        </w:rPr>
      </w:pPr>
      <w:r w:rsidRPr="00596D76">
        <w:rPr>
          <w:b/>
          <w:bCs/>
        </w:rPr>
        <w:t>For BM-Case1 and 2, Alt-1 should be considered as the baseline use case</w:t>
      </w:r>
      <w:r w:rsidR="00596D76" w:rsidRPr="00596D76">
        <w:rPr>
          <w:b/>
          <w:bCs/>
        </w:rPr>
        <w:t xml:space="preserve">, with potential specification impact on how beam IDs are mapped in the spatial domain. </w:t>
      </w:r>
    </w:p>
    <w:p w14:paraId="57D62517" w14:textId="77777777" w:rsidR="00D75CB3" w:rsidRPr="00D75CB3" w:rsidRDefault="00D75CB3" w:rsidP="00D75CB3">
      <w:pPr>
        <w:rPr>
          <w:b/>
          <w:bCs/>
        </w:rPr>
      </w:pPr>
    </w:p>
    <w:p w14:paraId="5926301F" w14:textId="4CE63D27" w:rsidR="00EB080B" w:rsidRDefault="00842CC1" w:rsidP="00EB080B">
      <w:pPr>
        <w:pStyle w:val="Heading1"/>
        <w:spacing w:before="120" w:after="60"/>
        <w:jc w:val="both"/>
        <w:rPr>
          <w:rFonts w:cs="Arial"/>
          <w:sz w:val="32"/>
          <w:szCs w:val="18"/>
          <w:lang w:val="en-US"/>
        </w:rPr>
      </w:pPr>
      <w:r>
        <w:rPr>
          <w:rFonts w:cs="Arial"/>
          <w:sz w:val="32"/>
          <w:szCs w:val="18"/>
          <w:lang w:val="en-US"/>
        </w:rPr>
        <w:t>Specification Impact of</w:t>
      </w:r>
      <w:r w:rsidR="00EB080B">
        <w:rPr>
          <w:rFonts w:cs="Arial"/>
          <w:sz w:val="32"/>
          <w:szCs w:val="18"/>
          <w:lang w:val="en-US"/>
        </w:rPr>
        <w:t xml:space="preserve"> </w:t>
      </w:r>
      <w:r w:rsidR="006800A1">
        <w:rPr>
          <w:rFonts w:cs="Arial"/>
          <w:sz w:val="32"/>
          <w:szCs w:val="18"/>
          <w:lang w:val="en-US"/>
        </w:rPr>
        <w:t xml:space="preserve">AI/ML for </w:t>
      </w:r>
      <w:r w:rsidR="00EB080B">
        <w:rPr>
          <w:rFonts w:cs="Arial"/>
          <w:sz w:val="32"/>
          <w:szCs w:val="18"/>
          <w:lang w:val="en-US"/>
        </w:rPr>
        <w:t>Beam Managemen</w:t>
      </w:r>
      <w:r w:rsidR="006800A1">
        <w:rPr>
          <w:rFonts w:cs="Arial"/>
          <w:sz w:val="32"/>
          <w:szCs w:val="18"/>
          <w:lang w:val="en-US"/>
        </w:rPr>
        <w:t>t</w:t>
      </w:r>
    </w:p>
    <w:p w14:paraId="241A5CD8" w14:textId="78CCC163" w:rsidR="00885760" w:rsidRDefault="002C573F" w:rsidP="002C573F">
      <w:pPr>
        <w:spacing w:before="240"/>
        <w:rPr>
          <w:lang w:eastAsia="zh-CN"/>
        </w:rPr>
      </w:pPr>
      <w:r>
        <w:rPr>
          <w:lang w:eastAsia="zh-CN"/>
        </w:rPr>
        <w:t xml:space="preserve">AI/ML model implementation in most cases </w:t>
      </w:r>
      <w:r w:rsidR="00782AF0">
        <w:rPr>
          <w:lang w:eastAsia="zh-CN"/>
        </w:rPr>
        <w:t xml:space="preserve">may be dependent on implementation and specific models will be difficult to specify. However, from a standards perspective, the </w:t>
      </w:r>
      <w:r w:rsidR="009D6877">
        <w:rPr>
          <w:lang w:eastAsia="zh-CN"/>
        </w:rPr>
        <w:t>functionalities required to enable AI/ML models</w:t>
      </w:r>
      <w:r w:rsidR="00F1628B">
        <w:rPr>
          <w:lang w:eastAsia="zh-CN"/>
        </w:rPr>
        <w:t>,</w:t>
      </w:r>
      <w:r w:rsidR="009D6877">
        <w:rPr>
          <w:lang w:eastAsia="zh-CN"/>
        </w:rPr>
        <w:t xml:space="preserve"> irrespective of implementation details to be integrated into </w:t>
      </w:r>
      <w:r w:rsidR="00F1628B">
        <w:rPr>
          <w:lang w:eastAsia="zh-CN"/>
        </w:rPr>
        <w:t xml:space="preserve">5G-NR networks should be studied. </w:t>
      </w:r>
      <w:r w:rsidR="000815DE">
        <w:rPr>
          <w:lang w:eastAsia="zh-CN"/>
        </w:rPr>
        <w:t xml:space="preserve">Current networks offer a myriad of beam measurement and reporting functionalities which may be further augmented to </w:t>
      </w:r>
      <w:r w:rsidR="00885760">
        <w:rPr>
          <w:lang w:eastAsia="zh-CN"/>
        </w:rPr>
        <w:t>enable AI/ML use cases.</w:t>
      </w:r>
    </w:p>
    <w:p w14:paraId="3E16FE1E" w14:textId="131FAA48" w:rsidR="003A629E" w:rsidRDefault="00DD3221" w:rsidP="003614B8">
      <w:pPr>
        <w:spacing w:before="240"/>
        <w:rPr>
          <w:lang w:eastAsia="zh-CN"/>
        </w:rPr>
      </w:pPr>
      <w:r>
        <w:rPr>
          <w:lang w:eastAsia="zh-CN"/>
        </w:rPr>
        <w:t>Spatial domain beam prediction can be applie</w:t>
      </w:r>
      <w:r w:rsidR="00EA1862">
        <w:rPr>
          <w:lang w:eastAsia="zh-CN"/>
        </w:rPr>
        <w:t>d</w:t>
      </w:r>
      <w:r>
        <w:rPr>
          <w:lang w:eastAsia="zh-CN"/>
        </w:rPr>
        <w:t xml:space="preserve"> towards initial beam acquisition using SSB beams or </w:t>
      </w:r>
      <w:r w:rsidR="00EA1862">
        <w:rPr>
          <w:lang w:eastAsia="zh-CN"/>
        </w:rPr>
        <w:t>beam tracking using narrower CSI-RS beams</w:t>
      </w:r>
      <w:r w:rsidR="003614B8">
        <w:rPr>
          <w:lang w:eastAsia="zh-CN"/>
        </w:rPr>
        <w:t xml:space="preserve"> </w:t>
      </w:r>
      <w:r w:rsidR="003614B8" w:rsidRPr="003614B8">
        <w:rPr>
          <w:lang w:eastAsia="zh-CN"/>
        </w:rPr>
        <w:t>in conjunction with current beam reporting framework for faster</w:t>
      </w:r>
      <w:r w:rsidR="003614B8">
        <w:rPr>
          <w:lang w:eastAsia="zh-CN"/>
        </w:rPr>
        <w:t xml:space="preserve"> and more accurate beam selection</w:t>
      </w:r>
      <w:r w:rsidR="0061054E">
        <w:rPr>
          <w:lang w:eastAsia="zh-CN"/>
        </w:rPr>
        <w:t xml:space="preserve">. The ML model </w:t>
      </w:r>
      <w:r w:rsidR="003614B8" w:rsidRPr="003614B8">
        <w:rPr>
          <w:lang w:eastAsia="zh-CN"/>
        </w:rPr>
        <w:t>may reside either at UE or gN</w:t>
      </w:r>
      <w:r w:rsidR="0061054E">
        <w:rPr>
          <w:lang w:eastAsia="zh-CN"/>
        </w:rPr>
        <w:t xml:space="preserve">B and the major </w:t>
      </w:r>
      <w:r w:rsidR="003614B8" w:rsidRPr="003614B8">
        <w:rPr>
          <w:lang w:eastAsia="zh-CN"/>
        </w:rPr>
        <w:t>specification impact will be triggering of beam measurement reports and reference signal transmissions</w:t>
      </w:r>
      <w:r w:rsidR="003A629E">
        <w:rPr>
          <w:lang w:eastAsia="zh-CN"/>
        </w:rPr>
        <w:t xml:space="preserve">. </w:t>
      </w:r>
    </w:p>
    <w:p w14:paraId="6AEB6F42" w14:textId="4E35E7A1" w:rsidR="003A629E" w:rsidRPr="003A629E" w:rsidRDefault="003A629E" w:rsidP="00F91355">
      <w:pPr>
        <w:pStyle w:val="ListParagraph"/>
        <w:numPr>
          <w:ilvl w:val="0"/>
          <w:numId w:val="29"/>
        </w:numPr>
        <w:spacing w:before="240"/>
        <w:rPr>
          <w:b/>
          <w:bCs/>
          <w:lang w:eastAsia="zh-CN"/>
        </w:rPr>
      </w:pPr>
      <w:r>
        <w:rPr>
          <w:b/>
          <w:bCs/>
          <w:lang w:eastAsia="zh-CN"/>
        </w:rPr>
        <w:t>One possible area of specification impact for AI/ML model</w:t>
      </w:r>
      <w:r w:rsidR="002868E3">
        <w:rPr>
          <w:b/>
          <w:bCs/>
          <w:lang w:eastAsia="zh-CN"/>
        </w:rPr>
        <w:t xml:space="preserve"> integration may</w:t>
      </w:r>
      <w:r w:rsidR="002868E3" w:rsidRPr="002868E3">
        <w:rPr>
          <w:b/>
          <w:bCs/>
          <w:lang w:eastAsia="zh-CN"/>
        </w:rPr>
        <w:t xml:space="preserve"> be </w:t>
      </w:r>
      <w:r w:rsidR="002868E3">
        <w:rPr>
          <w:b/>
          <w:bCs/>
          <w:lang w:eastAsia="zh-CN"/>
        </w:rPr>
        <w:t xml:space="preserve">for </w:t>
      </w:r>
      <w:r w:rsidR="002868E3" w:rsidRPr="002868E3">
        <w:rPr>
          <w:b/>
          <w:bCs/>
          <w:lang w:eastAsia="zh-CN"/>
        </w:rPr>
        <w:t>triggering of beam measurement reports and reference signal transmissions</w:t>
      </w:r>
      <w:r w:rsidR="00532DB7">
        <w:rPr>
          <w:b/>
          <w:bCs/>
          <w:lang w:eastAsia="zh-CN"/>
        </w:rPr>
        <w:t xml:space="preserve">, as well new </w:t>
      </w:r>
      <w:r w:rsidR="00C86CD3">
        <w:rPr>
          <w:b/>
          <w:bCs/>
          <w:lang w:eastAsia="zh-CN"/>
        </w:rPr>
        <w:t xml:space="preserve">L1 </w:t>
      </w:r>
      <w:r w:rsidR="00532DB7">
        <w:rPr>
          <w:b/>
          <w:bCs/>
          <w:lang w:eastAsia="zh-CN"/>
        </w:rPr>
        <w:t>reporting formats.</w:t>
      </w:r>
    </w:p>
    <w:p w14:paraId="7C660E7A" w14:textId="39F82E3F" w:rsidR="00A82086" w:rsidRDefault="003A629E" w:rsidP="003614B8">
      <w:pPr>
        <w:spacing w:before="240"/>
        <w:rPr>
          <w:lang w:eastAsia="zh-CN"/>
        </w:rPr>
      </w:pPr>
      <w:r>
        <w:rPr>
          <w:lang w:eastAsia="zh-CN"/>
        </w:rPr>
        <w:t xml:space="preserve">Some examples </w:t>
      </w:r>
      <w:r w:rsidR="00532DB7">
        <w:rPr>
          <w:lang w:eastAsia="zh-CN"/>
        </w:rPr>
        <w:t>for AI/ML model integration into current 5G networks are provided below</w:t>
      </w:r>
    </w:p>
    <w:p w14:paraId="01130AB2" w14:textId="77777777" w:rsidR="00240FA2" w:rsidRDefault="00240FA2" w:rsidP="003614B8">
      <w:pPr>
        <w:spacing w:before="240"/>
        <w:rPr>
          <w:lang w:eastAsia="zh-CN"/>
        </w:rPr>
      </w:pPr>
    </w:p>
    <w:p w14:paraId="5DA204ED" w14:textId="52BEBFC8" w:rsidR="00532DB7" w:rsidRDefault="00532DB7" w:rsidP="00532DB7">
      <w:pPr>
        <w:pStyle w:val="Heading2"/>
        <w:rPr>
          <w:lang w:eastAsia="zh-CN"/>
        </w:rPr>
      </w:pPr>
      <w:r>
        <w:rPr>
          <w:lang w:eastAsia="zh-CN"/>
        </w:rPr>
        <w:t>UE Spatial Domain Beam Prediction</w:t>
      </w:r>
    </w:p>
    <w:p w14:paraId="2CA47460" w14:textId="77777777" w:rsidR="00240FA2" w:rsidRDefault="00240FA2" w:rsidP="00977505">
      <w:pPr>
        <w:rPr>
          <w:lang w:eastAsia="zh-CN"/>
        </w:rPr>
      </w:pPr>
    </w:p>
    <w:p w14:paraId="07FD86E6" w14:textId="77777777" w:rsidR="00C46B02" w:rsidRDefault="007E1C60" w:rsidP="00C46B02">
      <w:pPr>
        <w:keepNext/>
        <w:jc w:val="center"/>
      </w:pPr>
      <w:r w:rsidRPr="007E1C60">
        <w:rPr>
          <w:noProof/>
          <w:lang w:eastAsia="zh-CN"/>
        </w:rPr>
        <w:lastRenderedPageBreak/>
        <w:drawing>
          <wp:inline distT="0" distB="0" distL="0" distR="0" wp14:anchorId="247507E5" wp14:editId="75485BBD">
            <wp:extent cx="2549705" cy="2325391"/>
            <wp:effectExtent l="0" t="0" r="0" b="0"/>
            <wp:docPr id="3" name="Picture 2">
              <a:extLst xmlns:a="http://schemas.openxmlformats.org/drawingml/2006/main">
                <a:ext uri="{FF2B5EF4-FFF2-40B4-BE49-F238E27FC236}">
                  <a16:creationId xmlns:a16="http://schemas.microsoft.com/office/drawing/2014/main" id="{863BF011-7A9C-46A5-BC5C-9352B1C43E6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863BF011-7A9C-46A5-BC5C-9352B1C43E6F}"/>
                        </a:ext>
                      </a:extLst>
                    </pic:cNvPr>
                    <pic:cNvPicPr>
                      <a:picLocks noChangeAspect="1"/>
                    </pic:cNvPicPr>
                  </pic:nvPicPr>
                  <pic:blipFill>
                    <a:blip r:embed="rId14"/>
                    <a:stretch>
                      <a:fillRect/>
                    </a:stretch>
                  </pic:blipFill>
                  <pic:spPr>
                    <a:xfrm>
                      <a:off x="0" y="0"/>
                      <a:ext cx="2555096" cy="2330308"/>
                    </a:xfrm>
                    <a:prstGeom prst="rect">
                      <a:avLst/>
                    </a:prstGeom>
                  </pic:spPr>
                </pic:pic>
              </a:graphicData>
            </a:graphic>
          </wp:inline>
        </w:drawing>
      </w:r>
    </w:p>
    <w:p w14:paraId="7DAA6CD6" w14:textId="30ADE6B4" w:rsidR="00240FA2" w:rsidRDefault="00C46B02" w:rsidP="00C46B02">
      <w:pPr>
        <w:pStyle w:val="Caption"/>
        <w:jc w:val="center"/>
        <w:rPr>
          <w:lang w:eastAsia="zh-CN"/>
        </w:rPr>
      </w:pPr>
      <w:r>
        <w:t xml:space="preserve">Figure </w:t>
      </w:r>
      <w:r>
        <w:fldChar w:fldCharType="begin"/>
      </w:r>
      <w:r>
        <w:instrText xml:space="preserve"> SEQ Figure \* ARABIC </w:instrText>
      </w:r>
      <w:r>
        <w:fldChar w:fldCharType="separate"/>
      </w:r>
      <w:r w:rsidR="00EB072C">
        <w:rPr>
          <w:noProof/>
        </w:rPr>
        <w:t>2</w:t>
      </w:r>
      <w:r>
        <w:fldChar w:fldCharType="end"/>
      </w:r>
      <w:r>
        <w:t>: ML Aided Beam Prediction at UE with Model residing at the gNB</w:t>
      </w:r>
    </w:p>
    <w:p w14:paraId="3A4AFDFA" w14:textId="77777777" w:rsidR="00240FA2" w:rsidRDefault="00240FA2" w:rsidP="00977505">
      <w:pPr>
        <w:rPr>
          <w:lang w:eastAsia="zh-CN"/>
        </w:rPr>
      </w:pPr>
    </w:p>
    <w:p w14:paraId="700A8B80" w14:textId="0E1E4508" w:rsidR="00240FA2" w:rsidRDefault="007B4A05" w:rsidP="00977505">
      <w:pPr>
        <w:rPr>
          <w:lang w:eastAsia="zh-CN"/>
        </w:rPr>
      </w:pPr>
      <w:r>
        <w:rPr>
          <w:lang w:eastAsia="zh-CN"/>
        </w:rPr>
        <w:t xml:space="preserve">For this case, the </w:t>
      </w:r>
      <w:r w:rsidR="00977505" w:rsidRPr="00977505">
        <w:rPr>
          <w:lang w:eastAsia="zh-CN"/>
        </w:rPr>
        <w:t xml:space="preserve">ML model </w:t>
      </w:r>
      <w:r>
        <w:rPr>
          <w:lang w:eastAsia="zh-CN"/>
        </w:rPr>
        <w:t xml:space="preserve">may reside </w:t>
      </w:r>
      <w:r w:rsidR="00977505" w:rsidRPr="00977505">
        <w:rPr>
          <w:lang w:eastAsia="zh-CN"/>
        </w:rPr>
        <w:t xml:space="preserve">at </w:t>
      </w:r>
      <w:r>
        <w:rPr>
          <w:lang w:eastAsia="zh-CN"/>
        </w:rPr>
        <w:t xml:space="preserve">the </w:t>
      </w:r>
      <w:r w:rsidR="00977505" w:rsidRPr="00977505">
        <w:rPr>
          <w:lang w:eastAsia="zh-CN"/>
        </w:rPr>
        <w:t>UE</w:t>
      </w:r>
      <w:r>
        <w:rPr>
          <w:lang w:eastAsia="zh-CN"/>
        </w:rPr>
        <w:t xml:space="preserve"> to enable </w:t>
      </w:r>
      <w:r w:rsidR="00977505" w:rsidRPr="00977505">
        <w:rPr>
          <w:lang w:eastAsia="zh-CN"/>
        </w:rPr>
        <w:t>ML Aided UE Rx beam tracking</w:t>
      </w:r>
      <w:r>
        <w:rPr>
          <w:lang w:eastAsia="zh-CN"/>
        </w:rPr>
        <w:t>. It can work as follows:</w:t>
      </w:r>
    </w:p>
    <w:p w14:paraId="4865CDD4" w14:textId="77777777" w:rsidR="00240FA2" w:rsidRPr="00240FA2" w:rsidRDefault="00977505" w:rsidP="00240FA2">
      <w:pPr>
        <w:pStyle w:val="ListParagraph"/>
        <w:numPr>
          <w:ilvl w:val="0"/>
          <w:numId w:val="17"/>
        </w:numPr>
        <w:rPr>
          <w:i w:val="0"/>
          <w:iCs w:val="0"/>
          <w:lang w:eastAsia="zh-CN"/>
        </w:rPr>
      </w:pPr>
      <w:r w:rsidRPr="00240FA2">
        <w:rPr>
          <w:i w:val="0"/>
          <w:iCs w:val="0"/>
          <w:lang w:eastAsia="zh-CN"/>
        </w:rPr>
        <w:t>UE measures Rx beam quality for fixed gNB beam</w:t>
      </w:r>
    </w:p>
    <w:p w14:paraId="35EE5B09" w14:textId="26528FDD" w:rsidR="00977505" w:rsidRPr="00240FA2" w:rsidRDefault="00977505" w:rsidP="00240FA2">
      <w:pPr>
        <w:pStyle w:val="ListParagraph"/>
        <w:numPr>
          <w:ilvl w:val="0"/>
          <w:numId w:val="17"/>
        </w:numPr>
        <w:rPr>
          <w:i w:val="0"/>
          <w:iCs w:val="0"/>
          <w:lang w:eastAsia="zh-CN"/>
        </w:rPr>
      </w:pPr>
      <w:r w:rsidRPr="00240FA2">
        <w:rPr>
          <w:i w:val="0"/>
          <w:iCs w:val="0"/>
          <w:lang w:eastAsia="zh-CN"/>
        </w:rPr>
        <w:t>If Rx beam drops below threshold, UE triggers CSI-RS with repetition from gNB</w:t>
      </w:r>
    </w:p>
    <w:p w14:paraId="14272736" w14:textId="77777777" w:rsidR="00977505" w:rsidRPr="00240FA2" w:rsidRDefault="00977505" w:rsidP="00240FA2">
      <w:pPr>
        <w:pStyle w:val="ListParagraph"/>
        <w:numPr>
          <w:ilvl w:val="0"/>
          <w:numId w:val="17"/>
        </w:numPr>
        <w:rPr>
          <w:i w:val="0"/>
          <w:iCs w:val="0"/>
          <w:lang w:eastAsia="zh-CN"/>
        </w:rPr>
      </w:pPr>
      <w:r w:rsidRPr="00240FA2">
        <w:rPr>
          <w:i w:val="0"/>
          <w:iCs w:val="0"/>
          <w:lang w:eastAsia="zh-CN"/>
        </w:rPr>
        <w:t>gNB transmits CSI-RS with repetition (BM)</w:t>
      </w:r>
    </w:p>
    <w:p w14:paraId="7AD04946" w14:textId="1E4AC6E0" w:rsidR="00532DB7" w:rsidRDefault="00977505" w:rsidP="00240FA2">
      <w:pPr>
        <w:pStyle w:val="ListParagraph"/>
        <w:numPr>
          <w:ilvl w:val="0"/>
          <w:numId w:val="17"/>
        </w:numPr>
        <w:rPr>
          <w:i w:val="0"/>
          <w:iCs w:val="0"/>
          <w:lang w:eastAsia="zh-CN"/>
        </w:rPr>
      </w:pPr>
      <w:r w:rsidRPr="00240FA2">
        <w:rPr>
          <w:i w:val="0"/>
          <w:iCs w:val="0"/>
          <w:lang w:eastAsia="zh-CN"/>
        </w:rPr>
        <w:t>UE can measure subset of Rx beams to find the best Rx beam</w:t>
      </w:r>
    </w:p>
    <w:p w14:paraId="35BC4968" w14:textId="093548AD" w:rsidR="00914D17" w:rsidRDefault="00914D17" w:rsidP="00914D17">
      <w:pPr>
        <w:spacing w:before="240"/>
        <w:rPr>
          <w:lang w:eastAsia="zh-CN"/>
        </w:rPr>
      </w:pPr>
      <w:r>
        <w:rPr>
          <w:lang w:eastAsia="zh-CN"/>
        </w:rPr>
        <w:t>The specification</w:t>
      </w:r>
      <w:r w:rsidR="00BD27AA">
        <w:rPr>
          <w:lang w:eastAsia="zh-CN"/>
        </w:rPr>
        <w:t xml:space="preserve"> impact may </w:t>
      </w:r>
      <w:r w:rsidR="00D14534">
        <w:rPr>
          <w:lang w:eastAsia="zh-CN"/>
        </w:rPr>
        <w:t xml:space="preserve">be from UE triggered CSI-RS transmissions for beam measurements. Initial performance evaluation of such models has been provided </w:t>
      </w:r>
      <w:r w:rsidR="000C689C">
        <w:rPr>
          <w:lang w:eastAsia="zh-CN"/>
        </w:rPr>
        <w:t xml:space="preserve">in </w:t>
      </w:r>
      <w:r w:rsidR="000C689C">
        <w:rPr>
          <w:lang w:eastAsia="zh-CN"/>
        </w:rPr>
        <w:fldChar w:fldCharType="begin"/>
      </w:r>
      <w:r w:rsidR="000C689C">
        <w:rPr>
          <w:lang w:eastAsia="zh-CN"/>
        </w:rPr>
        <w:instrText xml:space="preserve"> REF _Ref102038310 \r \h </w:instrText>
      </w:r>
      <w:r w:rsidR="000C689C">
        <w:rPr>
          <w:lang w:eastAsia="zh-CN"/>
        </w:rPr>
      </w:r>
      <w:r w:rsidR="000C689C">
        <w:rPr>
          <w:lang w:eastAsia="zh-CN"/>
        </w:rPr>
        <w:fldChar w:fldCharType="separate"/>
      </w:r>
      <w:r w:rsidR="00142FBD">
        <w:rPr>
          <w:lang w:eastAsia="zh-CN"/>
        </w:rPr>
        <w:t>[2]</w:t>
      </w:r>
      <w:r w:rsidR="000C689C">
        <w:rPr>
          <w:lang w:eastAsia="zh-CN"/>
        </w:rPr>
        <w:fldChar w:fldCharType="end"/>
      </w:r>
      <w:r w:rsidR="000C689C">
        <w:rPr>
          <w:lang w:eastAsia="zh-CN"/>
        </w:rPr>
        <w:t>.</w:t>
      </w:r>
      <w:r w:rsidR="00D14534">
        <w:rPr>
          <w:lang w:eastAsia="zh-CN"/>
        </w:rPr>
        <w:t xml:space="preserve"> </w:t>
      </w:r>
    </w:p>
    <w:p w14:paraId="46F51690" w14:textId="0A0472A3" w:rsidR="00532DB7" w:rsidRDefault="00532DB7" w:rsidP="00532DB7">
      <w:pPr>
        <w:pStyle w:val="Heading2"/>
        <w:rPr>
          <w:lang w:eastAsia="zh-CN"/>
        </w:rPr>
      </w:pPr>
      <w:r>
        <w:rPr>
          <w:lang w:eastAsia="zh-CN"/>
        </w:rPr>
        <w:t>gNB Spatial Domain Beam Prediction</w:t>
      </w:r>
    </w:p>
    <w:p w14:paraId="2B9C44A5" w14:textId="77777777" w:rsidR="006B5C2B" w:rsidRDefault="006B5C2B" w:rsidP="006B5C2B">
      <w:pPr>
        <w:keepNext/>
        <w:jc w:val="center"/>
      </w:pPr>
      <w:r w:rsidRPr="006B5C2B">
        <w:rPr>
          <w:noProof/>
          <w:lang w:eastAsia="zh-CN"/>
        </w:rPr>
        <w:drawing>
          <wp:inline distT="0" distB="0" distL="0" distR="0" wp14:anchorId="16D3DB73" wp14:editId="33998A51">
            <wp:extent cx="2345871" cy="2171327"/>
            <wp:effectExtent l="0" t="0" r="0" b="0"/>
            <wp:docPr id="8" name="Picture 7">
              <a:extLst xmlns:a="http://schemas.openxmlformats.org/drawingml/2006/main">
                <a:ext uri="{FF2B5EF4-FFF2-40B4-BE49-F238E27FC236}">
                  <a16:creationId xmlns:a16="http://schemas.microsoft.com/office/drawing/2014/main" id="{14B33D85-AFDA-4CB6-B911-367E99279BD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14B33D85-AFDA-4CB6-B911-367E99279BDA}"/>
                        </a:ext>
                      </a:extLst>
                    </pic:cNvPr>
                    <pic:cNvPicPr>
                      <a:picLocks noChangeAspect="1"/>
                    </pic:cNvPicPr>
                  </pic:nvPicPr>
                  <pic:blipFill>
                    <a:blip r:embed="rId15"/>
                    <a:stretch>
                      <a:fillRect/>
                    </a:stretch>
                  </pic:blipFill>
                  <pic:spPr>
                    <a:xfrm>
                      <a:off x="0" y="0"/>
                      <a:ext cx="2350844" cy="2175930"/>
                    </a:xfrm>
                    <a:prstGeom prst="rect">
                      <a:avLst/>
                    </a:prstGeom>
                  </pic:spPr>
                </pic:pic>
              </a:graphicData>
            </a:graphic>
          </wp:inline>
        </w:drawing>
      </w:r>
    </w:p>
    <w:p w14:paraId="67AE9AF3" w14:textId="7F4D2636" w:rsidR="00595C3A" w:rsidRDefault="006B5C2B" w:rsidP="006B5C2B">
      <w:pPr>
        <w:pStyle w:val="Caption"/>
        <w:jc w:val="center"/>
      </w:pPr>
      <w:r>
        <w:t xml:space="preserve">Figure </w:t>
      </w:r>
      <w:r>
        <w:fldChar w:fldCharType="begin"/>
      </w:r>
      <w:r>
        <w:instrText xml:space="preserve"> SEQ Figure \* ARABIC </w:instrText>
      </w:r>
      <w:r>
        <w:fldChar w:fldCharType="separate"/>
      </w:r>
      <w:r w:rsidR="00EB072C">
        <w:rPr>
          <w:noProof/>
        </w:rPr>
        <w:t>3</w:t>
      </w:r>
      <w:r>
        <w:fldChar w:fldCharType="end"/>
      </w:r>
      <w:r>
        <w:t xml:space="preserve">: </w:t>
      </w:r>
      <w:r w:rsidRPr="00D02C10">
        <w:t xml:space="preserve">ML Aided Beam Prediction at </w:t>
      </w:r>
      <w:r>
        <w:t xml:space="preserve">gNB </w:t>
      </w:r>
      <w:r w:rsidRPr="00D02C10">
        <w:t>with Model residing at the gNB</w:t>
      </w:r>
    </w:p>
    <w:p w14:paraId="314389D9" w14:textId="2BE58D18" w:rsidR="00DB247F" w:rsidRPr="00DB247F" w:rsidRDefault="00DB247F" w:rsidP="00DB247F">
      <w:pPr>
        <w:rPr>
          <w:lang w:eastAsia="zh-CN"/>
        </w:rPr>
      </w:pPr>
      <w:r>
        <w:rPr>
          <w:lang w:eastAsia="zh-CN"/>
        </w:rPr>
        <w:t xml:space="preserve">For this use-case, the </w:t>
      </w:r>
      <w:r w:rsidRPr="00DB247F">
        <w:rPr>
          <w:lang w:eastAsia="zh-CN"/>
        </w:rPr>
        <w:t xml:space="preserve">ML model </w:t>
      </w:r>
      <w:r>
        <w:rPr>
          <w:lang w:eastAsia="zh-CN"/>
        </w:rPr>
        <w:t xml:space="preserve">may reside </w:t>
      </w:r>
      <w:r w:rsidRPr="00DB247F">
        <w:rPr>
          <w:lang w:eastAsia="zh-CN"/>
        </w:rPr>
        <w:t xml:space="preserve">at </w:t>
      </w:r>
      <w:r>
        <w:rPr>
          <w:lang w:eastAsia="zh-CN"/>
        </w:rPr>
        <w:t>the n</w:t>
      </w:r>
      <w:r w:rsidRPr="00DB247F">
        <w:rPr>
          <w:lang w:eastAsia="zh-CN"/>
        </w:rPr>
        <w:t xml:space="preserve">etwork </w:t>
      </w:r>
      <w:r w:rsidR="006E5760">
        <w:rPr>
          <w:lang w:eastAsia="zh-CN"/>
        </w:rPr>
        <w:t xml:space="preserve">to enable UE and ML-aided gNB beam tracking using DL </w:t>
      </w:r>
      <w:r w:rsidR="00EA23B8">
        <w:rPr>
          <w:lang w:eastAsia="zh-CN"/>
        </w:rPr>
        <w:t>measurements</w:t>
      </w:r>
      <w:r w:rsidR="006E5760">
        <w:rPr>
          <w:lang w:eastAsia="zh-CN"/>
        </w:rPr>
        <w:t xml:space="preserve">. The process can function as follows: </w:t>
      </w:r>
    </w:p>
    <w:p w14:paraId="752F0CC5" w14:textId="77777777" w:rsidR="00DB247F" w:rsidRPr="006E5760" w:rsidRDefault="00DB247F" w:rsidP="006E5760">
      <w:pPr>
        <w:pStyle w:val="ListParagraph"/>
        <w:numPr>
          <w:ilvl w:val="0"/>
          <w:numId w:val="18"/>
        </w:numPr>
        <w:rPr>
          <w:i w:val="0"/>
          <w:iCs w:val="0"/>
          <w:lang w:eastAsia="zh-CN"/>
        </w:rPr>
      </w:pPr>
      <w:r w:rsidRPr="006E5760">
        <w:rPr>
          <w:i w:val="0"/>
          <w:iCs w:val="0"/>
          <w:lang w:eastAsia="zh-CN"/>
        </w:rPr>
        <w:t>gNB triggers CSI-RS for CSI based on periodic/aperiodic beam report from UE if Tx beam drops below threshold</w:t>
      </w:r>
    </w:p>
    <w:p w14:paraId="2909D1F6" w14:textId="77777777" w:rsidR="00DB247F" w:rsidRPr="006E5760" w:rsidRDefault="00DB247F" w:rsidP="006E5760">
      <w:pPr>
        <w:pStyle w:val="ListParagraph"/>
        <w:numPr>
          <w:ilvl w:val="0"/>
          <w:numId w:val="18"/>
        </w:numPr>
        <w:rPr>
          <w:i w:val="0"/>
          <w:iCs w:val="0"/>
          <w:lang w:eastAsia="zh-CN"/>
        </w:rPr>
      </w:pPr>
      <w:r w:rsidRPr="006E5760">
        <w:rPr>
          <w:i w:val="0"/>
          <w:iCs w:val="0"/>
          <w:lang w:eastAsia="zh-CN"/>
        </w:rPr>
        <w:t>gNB transmits M CSI-RS where M&lt;&lt; total number of CSI-RS beams</w:t>
      </w:r>
    </w:p>
    <w:p w14:paraId="78C88F86" w14:textId="77777777" w:rsidR="00DB247F" w:rsidRPr="006E5760" w:rsidRDefault="00DB247F" w:rsidP="006E5760">
      <w:pPr>
        <w:pStyle w:val="ListParagraph"/>
        <w:numPr>
          <w:ilvl w:val="0"/>
          <w:numId w:val="18"/>
        </w:numPr>
        <w:rPr>
          <w:i w:val="0"/>
          <w:iCs w:val="0"/>
          <w:lang w:eastAsia="zh-CN"/>
        </w:rPr>
      </w:pPr>
      <w:r w:rsidRPr="006E5760">
        <w:rPr>
          <w:i w:val="0"/>
          <w:iCs w:val="0"/>
          <w:lang w:eastAsia="zh-CN"/>
        </w:rPr>
        <w:t>UE measures L1-RSRP and reports to gNB</w:t>
      </w:r>
    </w:p>
    <w:p w14:paraId="4136FA9F" w14:textId="77777777" w:rsidR="00DB247F" w:rsidRPr="006E5760" w:rsidRDefault="00DB247F" w:rsidP="006E5760">
      <w:pPr>
        <w:pStyle w:val="ListParagraph"/>
        <w:numPr>
          <w:ilvl w:val="0"/>
          <w:numId w:val="18"/>
        </w:numPr>
        <w:rPr>
          <w:i w:val="0"/>
          <w:iCs w:val="0"/>
          <w:lang w:eastAsia="zh-CN"/>
        </w:rPr>
      </w:pPr>
      <w:r w:rsidRPr="006E5760">
        <w:rPr>
          <w:i w:val="0"/>
          <w:iCs w:val="0"/>
          <w:lang w:eastAsia="zh-CN"/>
        </w:rPr>
        <w:t>gNB can use of M measurement to predict best Tx (Rx) beam</w:t>
      </w:r>
    </w:p>
    <w:p w14:paraId="63508141" w14:textId="0C4B9529" w:rsidR="00DB247F" w:rsidRPr="00DB247F" w:rsidRDefault="00A171CB" w:rsidP="00A0029A">
      <w:pPr>
        <w:spacing w:before="240"/>
        <w:rPr>
          <w:lang w:eastAsia="zh-CN"/>
        </w:rPr>
      </w:pPr>
      <w:r>
        <w:rPr>
          <w:lang w:eastAsia="zh-CN"/>
        </w:rPr>
        <w:lastRenderedPageBreak/>
        <w:t xml:space="preserve">In this case, the </w:t>
      </w:r>
      <w:r w:rsidR="00DB247F" w:rsidRPr="00DB247F">
        <w:rPr>
          <w:lang w:eastAsia="zh-CN"/>
        </w:rPr>
        <w:t>UE does not need to know which CSI-RS</w:t>
      </w:r>
      <w:r>
        <w:rPr>
          <w:lang w:eastAsia="zh-CN"/>
        </w:rPr>
        <w:t xml:space="preserve"> beams</w:t>
      </w:r>
      <w:r w:rsidR="00DB247F" w:rsidRPr="00DB247F">
        <w:rPr>
          <w:lang w:eastAsia="zh-CN"/>
        </w:rPr>
        <w:t xml:space="preserve"> are transmitted i.e., gNB can sample spatial domain</w:t>
      </w:r>
      <w:r>
        <w:rPr>
          <w:lang w:eastAsia="zh-CN"/>
        </w:rPr>
        <w:t xml:space="preserve"> based on its own implementation</w:t>
      </w:r>
      <w:r w:rsidR="00094896">
        <w:rPr>
          <w:lang w:eastAsia="zh-CN"/>
        </w:rPr>
        <w:t>. The scheme relies on</w:t>
      </w:r>
      <w:r w:rsidR="00DB247F" w:rsidRPr="00DB247F">
        <w:rPr>
          <w:lang w:eastAsia="zh-CN"/>
        </w:rPr>
        <w:t xml:space="preserve"> </w:t>
      </w:r>
      <w:r w:rsidR="00094896">
        <w:rPr>
          <w:lang w:eastAsia="zh-CN"/>
        </w:rPr>
        <w:t xml:space="preserve">the L1 </w:t>
      </w:r>
      <w:r w:rsidR="00DB247F" w:rsidRPr="00DB247F">
        <w:rPr>
          <w:lang w:eastAsia="zh-CN"/>
        </w:rPr>
        <w:t>beam report</w:t>
      </w:r>
      <w:r w:rsidR="00094896">
        <w:rPr>
          <w:lang w:eastAsia="zh-CN"/>
        </w:rPr>
        <w:t xml:space="preserve"> from the UE</w:t>
      </w:r>
      <w:r w:rsidR="00DB247F" w:rsidRPr="00DB247F">
        <w:rPr>
          <w:lang w:eastAsia="zh-CN"/>
        </w:rPr>
        <w:t xml:space="preserve"> for </w:t>
      </w:r>
      <w:r w:rsidR="00094896">
        <w:rPr>
          <w:lang w:eastAsia="zh-CN"/>
        </w:rPr>
        <w:t xml:space="preserve">best beam </w:t>
      </w:r>
      <w:r w:rsidR="00DB247F" w:rsidRPr="00DB247F">
        <w:rPr>
          <w:lang w:eastAsia="zh-CN"/>
        </w:rPr>
        <w:t>prediction</w:t>
      </w:r>
      <w:r w:rsidR="00094896">
        <w:rPr>
          <w:lang w:eastAsia="zh-CN"/>
        </w:rPr>
        <w:t xml:space="preserve"> at the gNB</w:t>
      </w:r>
      <w:r w:rsidR="00A0029A">
        <w:rPr>
          <w:lang w:eastAsia="zh-CN"/>
        </w:rPr>
        <w:t xml:space="preserve">. </w:t>
      </w:r>
      <w:r w:rsidR="00DB247F" w:rsidRPr="00DB247F">
        <w:rPr>
          <w:lang w:eastAsia="zh-CN"/>
        </w:rPr>
        <w:t xml:space="preserve">Potential gain </w:t>
      </w:r>
      <w:r w:rsidR="00A0029A">
        <w:rPr>
          <w:lang w:eastAsia="zh-CN"/>
        </w:rPr>
        <w:t xml:space="preserve">is </w:t>
      </w:r>
      <w:r w:rsidR="00DB247F" w:rsidRPr="00DB247F">
        <w:rPr>
          <w:lang w:eastAsia="zh-CN"/>
        </w:rPr>
        <w:t>from reduced CSI-RS transmissions for measurement</w:t>
      </w:r>
      <w:r w:rsidR="00A0029A">
        <w:rPr>
          <w:lang w:eastAsia="zh-CN"/>
        </w:rPr>
        <w:t xml:space="preserve">. </w:t>
      </w:r>
    </w:p>
    <w:p w14:paraId="54201A0A" w14:textId="149AA324" w:rsidR="00532DB7" w:rsidRDefault="00532DB7" w:rsidP="00532DB7">
      <w:pPr>
        <w:pStyle w:val="Heading2"/>
        <w:rPr>
          <w:lang w:eastAsia="zh-CN"/>
        </w:rPr>
      </w:pPr>
      <w:r>
        <w:rPr>
          <w:lang w:eastAsia="zh-CN"/>
        </w:rPr>
        <w:t>Joint Beam Pair Link Prediction</w:t>
      </w:r>
    </w:p>
    <w:p w14:paraId="19CF248F" w14:textId="77777777" w:rsidR="00EB072C" w:rsidRDefault="00EB072C" w:rsidP="00EB072C">
      <w:pPr>
        <w:keepNext/>
        <w:jc w:val="center"/>
      </w:pPr>
      <w:r w:rsidRPr="00EB072C">
        <w:rPr>
          <w:noProof/>
          <w:lang w:eastAsia="zh-CN"/>
        </w:rPr>
        <w:drawing>
          <wp:inline distT="0" distB="0" distL="0" distR="0" wp14:anchorId="4B00C081" wp14:editId="513D5F54">
            <wp:extent cx="2677886" cy="2476415"/>
            <wp:effectExtent l="0" t="0" r="0" b="0"/>
            <wp:docPr id="6" name="Content Placeholder 5">
              <a:extLst xmlns:a="http://schemas.openxmlformats.org/drawingml/2006/main">
                <a:ext uri="{FF2B5EF4-FFF2-40B4-BE49-F238E27FC236}">
                  <a16:creationId xmlns:a16="http://schemas.microsoft.com/office/drawing/2014/main" id="{D8272C6E-5EF2-40CB-9F98-933034D328A2}"/>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6" name="Content Placeholder 5">
                      <a:extLst>
                        <a:ext uri="{FF2B5EF4-FFF2-40B4-BE49-F238E27FC236}">
                          <a16:creationId xmlns:a16="http://schemas.microsoft.com/office/drawing/2014/main" id="{D8272C6E-5EF2-40CB-9F98-933034D328A2}"/>
                        </a:ext>
                      </a:extLst>
                    </pic:cNvPr>
                    <pic:cNvPicPr>
                      <a:picLocks noGrp="1" noChangeAspect="1"/>
                    </pic:cNvPicPr>
                  </pic:nvPicPr>
                  <pic:blipFill>
                    <a:blip r:embed="rId16"/>
                    <a:stretch>
                      <a:fillRect/>
                    </a:stretch>
                  </pic:blipFill>
                  <pic:spPr>
                    <a:xfrm>
                      <a:off x="0" y="0"/>
                      <a:ext cx="2680367" cy="2478710"/>
                    </a:xfrm>
                    <a:prstGeom prst="rect">
                      <a:avLst/>
                    </a:prstGeom>
                  </pic:spPr>
                </pic:pic>
              </a:graphicData>
            </a:graphic>
          </wp:inline>
        </w:drawing>
      </w:r>
    </w:p>
    <w:p w14:paraId="0B714EA9" w14:textId="2F9E90E5" w:rsidR="008F1E28" w:rsidRDefault="00EB072C" w:rsidP="00EB072C">
      <w:pPr>
        <w:pStyle w:val="Caption"/>
        <w:jc w:val="center"/>
      </w:pPr>
      <w:r>
        <w:t xml:space="preserve">Figure </w:t>
      </w:r>
      <w:r>
        <w:fldChar w:fldCharType="begin"/>
      </w:r>
      <w:r>
        <w:instrText xml:space="preserve"> SEQ Figure \* ARABIC </w:instrText>
      </w:r>
      <w:r>
        <w:fldChar w:fldCharType="separate"/>
      </w:r>
      <w:r>
        <w:rPr>
          <w:noProof/>
        </w:rPr>
        <w:t>4</w:t>
      </w:r>
      <w:r>
        <w:fldChar w:fldCharType="end"/>
      </w:r>
      <w:r>
        <w:t xml:space="preserve">: </w:t>
      </w:r>
      <w:r w:rsidRPr="000800B9">
        <w:t xml:space="preserve">ML Aided </w:t>
      </w:r>
      <w:r>
        <w:t xml:space="preserve">Joint </w:t>
      </w:r>
      <w:r w:rsidRPr="000800B9">
        <w:t>Beam</w:t>
      </w:r>
      <w:r>
        <w:t>-Pair Link</w:t>
      </w:r>
      <w:r w:rsidRPr="000800B9">
        <w:t xml:space="preserve"> Prediction with Model residing at the gNB</w:t>
      </w:r>
    </w:p>
    <w:p w14:paraId="71297914" w14:textId="714199B0" w:rsidR="00DC4E61" w:rsidRDefault="00DC4E61" w:rsidP="00DC4E61">
      <w:pPr>
        <w:rPr>
          <w:lang w:eastAsia="zh-CN"/>
        </w:rPr>
      </w:pPr>
      <w:r>
        <w:rPr>
          <w:lang w:eastAsia="zh-CN"/>
        </w:rPr>
        <w:t>This use case is similar to joint P2+P</w:t>
      </w:r>
      <w:r w:rsidR="0020256F">
        <w:rPr>
          <w:lang w:eastAsia="zh-CN"/>
        </w:rPr>
        <w:t>3 procedure and can work with either DL or UL measurements as shown in the figure. The following setups can be con</w:t>
      </w:r>
      <w:r w:rsidR="00524837">
        <w:rPr>
          <w:lang w:eastAsia="zh-CN"/>
        </w:rPr>
        <w:t>sidered with the assumption that the AI/ML model resides at the gNB:</w:t>
      </w:r>
    </w:p>
    <w:p w14:paraId="1CCB0AB1" w14:textId="77777777" w:rsidR="001B338B" w:rsidRPr="001B338B" w:rsidRDefault="001B338B" w:rsidP="001B338B">
      <w:pPr>
        <w:numPr>
          <w:ilvl w:val="0"/>
          <w:numId w:val="19"/>
        </w:numPr>
        <w:overflowPunct/>
        <w:autoSpaceDE/>
        <w:autoSpaceDN/>
        <w:adjustRightInd/>
        <w:spacing w:after="0" w:line="216" w:lineRule="auto"/>
        <w:ind w:left="1080"/>
        <w:contextualSpacing/>
        <w:jc w:val="both"/>
        <w:textAlignment w:val="auto"/>
        <w:rPr>
          <w:rFonts w:eastAsia="Times New Roman"/>
          <w:color w:val="000000" w:themeColor="text1"/>
          <w:lang w:val="en-US"/>
        </w:rPr>
      </w:pPr>
      <w:r w:rsidRPr="001B338B">
        <w:rPr>
          <w:rFonts w:eastAsia="Helvetica Neue"/>
          <w:color w:val="000000" w:themeColor="text1"/>
          <w:kern w:val="24"/>
          <w:lang w:val="en-US"/>
        </w:rPr>
        <w:t>Setup 1 – DL measurement and reporting</w:t>
      </w:r>
    </w:p>
    <w:p w14:paraId="3465DEA0" w14:textId="3EAB02BE" w:rsidR="001B338B" w:rsidRPr="001B338B" w:rsidRDefault="001B338B" w:rsidP="001B338B">
      <w:pPr>
        <w:numPr>
          <w:ilvl w:val="1"/>
          <w:numId w:val="19"/>
        </w:numPr>
        <w:overflowPunct/>
        <w:autoSpaceDE/>
        <w:autoSpaceDN/>
        <w:adjustRightInd/>
        <w:spacing w:after="0" w:line="216" w:lineRule="auto"/>
        <w:ind w:left="2520"/>
        <w:contextualSpacing/>
        <w:jc w:val="both"/>
        <w:textAlignment w:val="auto"/>
        <w:rPr>
          <w:rFonts w:eastAsia="Times New Roman"/>
          <w:color w:val="000000" w:themeColor="text1"/>
          <w:lang w:val="en-US"/>
        </w:rPr>
      </w:pPr>
      <w:r w:rsidRPr="001B338B">
        <w:rPr>
          <w:rFonts w:eastAsia="Helvetica Neue"/>
          <w:color w:val="000000" w:themeColor="text1"/>
          <w:kern w:val="24"/>
          <w:lang w:val="en-US"/>
        </w:rPr>
        <w:t>CSI</w:t>
      </w:r>
      <w:r>
        <w:rPr>
          <w:rFonts w:eastAsia="Helvetica Neue"/>
          <w:color w:val="000000" w:themeColor="text1"/>
          <w:kern w:val="24"/>
          <w:lang w:val="en-US"/>
        </w:rPr>
        <w:t>-</w:t>
      </w:r>
      <w:r w:rsidRPr="001B338B">
        <w:rPr>
          <w:rFonts w:eastAsia="Helvetica Neue"/>
          <w:color w:val="000000" w:themeColor="text1"/>
          <w:kern w:val="24"/>
          <w:lang w:val="en-US"/>
        </w:rPr>
        <w:t>RS transmission from gNB on subset of beams</w:t>
      </w:r>
    </w:p>
    <w:p w14:paraId="431A6E0D" w14:textId="476E34D5" w:rsidR="001B338B" w:rsidRPr="001B338B" w:rsidRDefault="001B338B" w:rsidP="001B338B">
      <w:pPr>
        <w:numPr>
          <w:ilvl w:val="1"/>
          <w:numId w:val="19"/>
        </w:numPr>
        <w:overflowPunct/>
        <w:autoSpaceDE/>
        <w:autoSpaceDN/>
        <w:adjustRightInd/>
        <w:spacing w:after="0" w:line="216" w:lineRule="auto"/>
        <w:ind w:left="2520"/>
        <w:contextualSpacing/>
        <w:jc w:val="both"/>
        <w:textAlignment w:val="auto"/>
        <w:rPr>
          <w:rFonts w:eastAsia="Times New Roman"/>
          <w:color w:val="000000" w:themeColor="text1"/>
          <w:lang w:val="en-US"/>
        </w:rPr>
      </w:pPr>
      <w:r w:rsidRPr="001B338B">
        <w:rPr>
          <w:rFonts w:eastAsia="Helvetica Neue"/>
          <w:color w:val="000000" w:themeColor="text1"/>
          <w:kern w:val="24"/>
          <w:lang w:val="en-US"/>
        </w:rPr>
        <w:t xml:space="preserve">UE measures on sub-set of </w:t>
      </w:r>
      <w:r>
        <w:rPr>
          <w:rFonts w:eastAsia="Helvetica Neue"/>
          <w:color w:val="000000" w:themeColor="text1"/>
          <w:kern w:val="24"/>
          <w:lang w:val="en-US"/>
        </w:rPr>
        <w:t xml:space="preserve">Rx </w:t>
      </w:r>
      <w:r w:rsidRPr="001B338B">
        <w:rPr>
          <w:rFonts w:eastAsia="Helvetica Neue"/>
          <w:color w:val="000000" w:themeColor="text1"/>
          <w:kern w:val="24"/>
          <w:lang w:val="en-US"/>
        </w:rPr>
        <w:t>beams and reports</w:t>
      </w:r>
      <w:r>
        <w:rPr>
          <w:rFonts w:eastAsia="Helvetica Neue"/>
          <w:color w:val="000000" w:themeColor="text1"/>
          <w:kern w:val="24"/>
          <w:lang w:val="en-US"/>
        </w:rPr>
        <w:t xml:space="preserve"> back to gNB</w:t>
      </w:r>
    </w:p>
    <w:p w14:paraId="67FCBEF7" w14:textId="078F8C7F" w:rsidR="001B338B" w:rsidRPr="001B338B" w:rsidRDefault="001B338B" w:rsidP="001B338B">
      <w:pPr>
        <w:numPr>
          <w:ilvl w:val="1"/>
          <w:numId w:val="19"/>
        </w:numPr>
        <w:overflowPunct/>
        <w:autoSpaceDE/>
        <w:autoSpaceDN/>
        <w:adjustRightInd/>
        <w:spacing w:after="0" w:line="216" w:lineRule="auto"/>
        <w:ind w:left="2520"/>
        <w:contextualSpacing/>
        <w:jc w:val="both"/>
        <w:textAlignment w:val="auto"/>
        <w:rPr>
          <w:rFonts w:eastAsia="Times New Roman"/>
          <w:color w:val="000000" w:themeColor="text1"/>
          <w:lang w:val="en-US"/>
        </w:rPr>
      </w:pPr>
      <w:r w:rsidRPr="001B338B">
        <w:rPr>
          <w:rFonts w:eastAsia="Helvetica Neue"/>
          <w:color w:val="000000" w:themeColor="text1"/>
          <w:kern w:val="24"/>
          <w:lang w:val="en-US"/>
        </w:rPr>
        <w:t>gNB predicts best beam pair link</w:t>
      </w:r>
      <w:r>
        <w:rPr>
          <w:rFonts w:eastAsia="Helvetica Neue"/>
          <w:color w:val="000000" w:themeColor="text1"/>
          <w:kern w:val="24"/>
          <w:lang w:val="en-US"/>
        </w:rPr>
        <w:t xml:space="preserve"> using AI/ML model</w:t>
      </w:r>
    </w:p>
    <w:p w14:paraId="6636E631" w14:textId="77777777" w:rsidR="001B338B" w:rsidRPr="001B338B" w:rsidRDefault="001B338B" w:rsidP="001B338B">
      <w:pPr>
        <w:numPr>
          <w:ilvl w:val="0"/>
          <w:numId w:val="19"/>
        </w:numPr>
        <w:overflowPunct/>
        <w:autoSpaceDE/>
        <w:autoSpaceDN/>
        <w:adjustRightInd/>
        <w:spacing w:after="0" w:line="216" w:lineRule="auto"/>
        <w:ind w:left="1080"/>
        <w:contextualSpacing/>
        <w:jc w:val="both"/>
        <w:textAlignment w:val="auto"/>
        <w:rPr>
          <w:rFonts w:eastAsia="Times New Roman"/>
          <w:color w:val="000000" w:themeColor="text1"/>
          <w:lang w:val="en-US"/>
        </w:rPr>
      </w:pPr>
      <w:r w:rsidRPr="001B338B">
        <w:rPr>
          <w:rFonts w:eastAsia="Helvetica Neue"/>
          <w:color w:val="000000" w:themeColor="text1"/>
          <w:kern w:val="24"/>
          <w:lang w:val="en-US"/>
        </w:rPr>
        <w:t>Setup 2 – UL Measurement</w:t>
      </w:r>
    </w:p>
    <w:p w14:paraId="6329C52F" w14:textId="0290EE40" w:rsidR="001B338B" w:rsidRPr="001B338B" w:rsidRDefault="001B338B" w:rsidP="001B338B">
      <w:pPr>
        <w:numPr>
          <w:ilvl w:val="1"/>
          <w:numId w:val="19"/>
        </w:numPr>
        <w:overflowPunct/>
        <w:autoSpaceDE/>
        <w:autoSpaceDN/>
        <w:adjustRightInd/>
        <w:spacing w:after="0" w:line="216" w:lineRule="auto"/>
        <w:ind w:left="2520"/>
        <w:contextualSpacing/>
        <w:jc w:val="both"/>
        <w:textAlignment w:val="auto"/>
        <w:rPr>
          <w:rFonts w:eastAsia="Times New Roman"/>
          <w:color w:val="000000" w:themeColor="text1"/>
          <w:lang w:val="en-US"/>
        </w:rPr>
      </w:pPr>
      <w:r w:rsidRPr="001B338B">
        <w:rPr>
          <w:rFonts w:eastAsia="Helvetica Neue"/>
          <w:color w:val="000000" w:themeColor="text1"/>
          <w:kern w:val="24"/>
          <w:lang w:val="en-US"/>
        </w:rPr>
        <w:t xml:space="preserve">SRS transmission using a subset of </w:t>
      </w:r>
      <w:r>
        <w:rPr>
          <w:rFonts w:eastAsia="Helvetica Neue"/>
          <w:color w:val="000000" w:themeColor="text1"/>
          <w:kern w:val="24"/>
          <w:lang w:val="en-US"/>
        </w:rPr>
        <w:t xml:space="preserve">UE </w:t>
      </w:r>
      <w:r w:rsidRPr="001B338B">
        <w:rPr>
          <w:rFonts w:eastAsia="Helvetica Neue"/>
          <w:color w:val="000000" w:themeColor="text1"/>
          <w:kern w:val="24"/>
          <w:lang w:val="en-US"/>
        </w:rPr>
        <w:t>beams</w:t>
      </w:r>
    </w:p>
    <w:p w14:paraId="547E7EAE" w14:textId="01D24070" w:rsidR="001B338B" w:rsidRPr="0021745E" w:rsidRDefault="001B338B" w:rsidP="0021745E">
      <w:pPr>
        <w:numPr>
          <w:ilvl w:val="1"/>
          <w:numId w:val="19"/>
        </w:numPr>
        <w:overflowPunct/>
        <w:autoSpaceDE/>
        <w:autoSpaceDN/>
        <w:adjustRightInd/>
        <w:spacing w:line="216" w:lineRule="auto"/>
        <w:ind w:left="2520"/>
        <w:contextualSpacing/>
        <w:jc w:val="both"/>
        <w:textAlignment w:val="auto"/>
        <w:rPr>
          <w:rFonts w:eastAsia="Times New Roman"/>
          <w:color w:val="000000" w:themeColor="text1"/>
          <w:lang w:val="en-US"/>
        </w:rPr>
      </w:pPr>
      <w:r w:rsidRPr="001B338B">
        <w:rPr>
          <w:rFonts w:eastAsia="Helvetica Neue"/>
          <w:color w:val="000000" w:themeColor="text1"/>
          <w:kern w:val="24"/>
          <w:lang w:val="en-US"/>
        </w:rPr>
        <w:t xml:space="preserve">gNB measures using a sub-set of </w:t>
      </w:r>
      <w:r>
        <w:rPr>
          <w:rFonts w:eastAsia="Helvetica Neue"/>
          <w:color w:val="000000" w:themeColor="text1"/>
          <w:kern w:val="24"/>
          <w:lang w:val="en-US"/>
        </w:rPr>
        <w:t xml:space="preserve">Rx </w:t>
      </w:r>
      <w:r w:rsidRPr="001B338B">
        <w:rPr>
          <w:rFonts w:eastAsia="Helvetica Neue"/>
          <w:color w:val="000000" w:themeColor="text1"/>
          <w:kern w:val="24"/>
          <w:lang w:val="en-US"/>
        </w:rPr>
        <w:t>beams and predicts the best beam pair link</w:t>
      </w:r>
    </w:p>
    <w:p w14:paraId="16BD4A31" w14:textId="77777777" w:rsidR="0021745E" w:rsidRDefault="0021745E" w:rsidP="0021745E">
      <w:pPr>
        <w:overflowPunct/>
        <w:autoSpaceDE/>
        <w:autoSpaceDN/>
        <w:adjustRightInd/>
        <w:spacing w:before="240" w:after="0" w:line="216" w:lineRule="auto"/>
        <w:contextualSpacing/>
        <w:jc w:val="both"/>
        <w:textAlignment w:val="auto"/>
        <w:rPr>
          <w:rFonts w:eastAsia="Helvetica Neue"/>
          <w:color w:val="000000" w:themeColor="text1"/>
          <w:kern w:val="24"/>
          <w:lang w:val="en-US"/>
        </w:rPr>
      </w:pPr>
    </w:p>
    <w:p w14:paraId="79FEC274" w14:textId="51A0FE81" w:rsidR="001B338B" w:rsidRPr="001B338B" w:rsidRDefault="0021745E" w:rsidP="0021745E">
      <w:pPr>
        <w:overflowPunct/>
        <w:autoSpaceDE/>
        <w:autoSpaceDN/>
        <w:adjustRightInd/>
        <w:spacing w:before="240" w:after="0" w:line="216" w:lineRule="auto"/>
        <w:contextualSpacing/>
        <w:jc w:val="both"/>
        <w:textAlignment w:val="auto"/>
        <w:rPr>
          <w:rFonts w:eastAsia="Times New Roman"/>
          <w:color w:val="000000" w:themeColor="text1"/>
          <w:lang w:val="en-US"/>
        </w:rPr>
      </w:pPr>
      <w:r>
        <w:rPr>
          <w:rFonts w:eastAsia="Helvetica Neue"/>
          <w:color w:val="000000" w:themeColor="text1"/>
          <w:kern w:val="24"/>
          <w:lang w:val="en-US"/>
        </w:rPr>
        <w:t>To enable this use case, new L1 reporting formats may need to be specified. For example</w:t>
      </w:r>
      <w:r w:rsidR="003A3E40">
        <w:rPr>
          <w:rFonts w:eastAsia="Helvetica Neue"/>
          <w:color w:val="000000" w:themeColor="text1"/>
          <w:kern w:val="24"/>
          <w:lang w:val="en-US"/>
        </w:rPr>
        <w:t>,</w:t>
      </w:r>
      <w:r>
        <w:rPr>
          <w:rFonts w:eastAsia="Helvetica Neue"/>
          <w:color w:val="000000" w:themeColor="text1"/>
          <w:kern w:val="24"/>
          <w:lang w:val="en-US"/>
        </w:rPr>
        <w:t xml:space="preserve"> under setup 1, there may be a need for the gNB to signal to the UE that it should measure </w:t>
      </w:r>
      <w:r w:rsidR="00A30752">
        <w:rPr>
          <w:rFonts w:eastAsia="Helvetica Neue"/>
          <w:color w:val="000000" w:themeColor="text1"/>
          <w:kern w:val="24"/>
          <w:lang w:val="en-US"/>
        </w:rPr>
        <w:t xml:space="preserve">each Tx beam from gNB on a specific Rx beam and then the UE should be able to report </w:t>
      </w:r>
      <w:r w:rsidR="005C275B">
        <w:rPr>
          <w:rFonts w:eastAsia="Helvetica Neue"/>
          <w:color w:val="000000" w:themeColor="text1"/>
          <w:kern w:val="24"/>
          <w:lang w:val="en-US"/>
        </w:rPr>
        <w:t xml:space="preserve">the measurement corresponding to each of these beam pair links to the gNB using a new L1 reporting format. The major gains in this use case are envisioned to be from the latency </w:t>
      </w:r>
      <w:r w:rsidR="00671272">
        <w:rPr>
          <w:rFonts w:eastAsia="Helvetica Neue"/>
          <w:color w:val="000000" w:themeColor="text1"/>
          <w:kern w:val="24"/>
          <w:lang w:val="en-US"/>
        </w:rPr>
        <w:t>gains due to reduction in the total number of measurements needed.</w:t>
      </w:r>
    </w:p>
    <w:p w14:paraId="7CB1FA4E" w14:textId="3FA1F9FD" w:rsidR="00524837" w:rsidRDefault="00524837" w:rsidP="00DC4E61">
      <w:pPr>
        <w:rPr>
          <w:lang w:eastAsia="zh-CN"/>
        </w:rPr>
      </w:pPr>
    </w:p>
    <w:p w14:paraId="44003574" w14:textId="2124F1B7" w:rsidR="00CB4084" w:rsidRPr="00DC4E61" w:rsidRDefault="00CB4084" w:rsidP="00DC4E61">
      <w:pPr>
        <w:rPr>
          <w:lang w:eastAsia="zh-CN"/>
        </w:rPr>
      </w:pPr>
      <w:r>
        <w:rPr>
          <w:lang w:eastAsia="zh-CN"/>
        </w:rPr>
        <w:t>Similar specification impa</w:t>
      </w:r>
      <w:r w:rsidR="007727DA">
        <w:rPr>
          <w:lang w:eastAsia="zh-CN"/>
        </w:rPr>
        <w:t>ct can also be expected from temporal domain beam tracking</w:t>
      </w:r>
      <w:r w:rsidR="00617FCA">
        <w:rPr>
          <w:lang w:eastAsia="zh-CN"/>
        </w:rPr>
        <w:t xml:space="preserve">. However this use case heavily depends on the EVM for dataset generation and the specific algorithms used for AI/ML models. The details can be discussed after the </w:t>
      </w:r>
      <w:r w:rsidR="009E15BD">
        <w:rPr>
          <w:lang w:eastAsia="zh-CN"/>
        </w:rPr>
        <w:t xml:space="preserve">EVM is finalized. </w:t>
      </w:r>
    </w:p>
    <w:bookmarkEnd w:id="0"/>
    <w:p w14:paraId="79F4FCB6" w14:textId="0C49B9FE" w:rsidR="00C24399" w:rsidRPr="009C2192" w:rsidRDefault="00217F1F" w:rsidP="00D3591E">
      <w:pPr>
        <w:pStyle w:val="Heading1"/>
        <w:pBdr>
          <w:top w:val="single" w:sz="12" w:space="4" w:color="auto"/>
        </w:pBdr>
        <w:ind w:left="0" w:firstLine="0"/>
        <w:rPr>
          <w:lang w:val="en-US"/>
        </w:rPr>
      </w:pPr>
      <w:r w:rsidRPr="009C2192">
        <w:rPr>
          <w:rFonts w:cs="Arial"/>
          <w:sz w:val="32"/>
          <w:szCs w:val="18"/>
          <w:lang w:val="en-US"/>
        </w:rPr>
        <w:t>Conclusion</w:t>
      </w:r>
    </w:p>
    <w:p w14:paraId="37B127FD" w14:textId="4C37872B" w:rsidR="00C62484" w:rsidRDefault="00217F1F" w:rsidP="00837927">
      <w:pPr>
        <w:rPr>
          <w:lang w:val="en-US"/>
        </w:rPr>
      </w:pPr>
      <w:r>
        <w:rPr>
          <w:lang w:val="en-US"/>
        </w:rPr>
        <w:t xml:space="preserve">In this paper, beam management </w:t>
      </w:r>
      <w:r w:rsidR="00384234">
        <w:rPr>
          <w:lang w:val="en-US"/>
        </w:rPr>
        <w:t>use cases and related specification impact has</w:t>
      </w:r>
      <w:r>
        <w:rPr>
          <w:lang w:val="en-US"/>
        </w:rPr>
        <w:t xml:space="preserve"> been discussed. </w:t>
      </w:r>
      <w:r w:rsidR="00C97AB0">
        <w:rPr>
          <w:lang w:val="en-US"/>
        </w:rPr>
        <w:t xml:space="preserve">The main proposals </w:t>
      </w:r>
      <w:r w:rsidR="00F23D65">
        <w:rPr>
          <w:lang w:val="en-US"/>
        </w:rPr>
        <w:t>from this paper are outlined here:</w:t>
      </w:r>
    </w:p>
    <w:p w14:paraId="2884BC41" w14:textId="77777777" w:rsidR="00F91355" w:rsidRDefault="00F91355" w:rsidP="00F91355">
      <w:pPr>
        <w:pStyle w:val="ListParagraph"/>
        <w:numPr>
          <w:ilvl w:val="0"/>
          <w:numId w:val="25"/>
        </w:numPr>
        <w:rPr>
          <w:b/>
          <w:bCs/>
        </w:rPr>
      </w:pPr>
      <w:r>
        <w:rPr>
          <w:b/>
          <w:bCs/>
        </w:rPr>
        <w:t>Beam Pair prediction (Alt-3)</w:t>
      </w:r>
      <w:r w:rsidRPr="00F6077B">
        <w:rPr>
          <w:b/>
          <w:bCs/>
        </w:rPr>
        <w:t xml:space="preserve"> should be supported</w:t>
      </w:r>
      <w:r>
        <w:rPr>
          <w:b/>
          <w:bCs/>
        </w:rPr>
        <w:t>, at least for BM-Case 1</w:t>
      </w:r>
      <w:r w:rsidRPr="00F6077B">
        <w:rPr>
          <w:b/>
          <w:bCs/>
        </w:rPr>
        <w:t xml:space="preserve"> since it can provide large latency and measurement gains for joint P2/P3 procedure</w:t>
      </w:r>
    </w:p>
    <w:p w14:paraId="3641A5A2" w14:textId="395A9543" w:rsidR="005E6F2F" w:rsidRDefault="005E6F2F" w:rsidP="009E1A6E">
      <w:pPr>
        <w:pStyle w:val="ListParagraph"/>
        <w:numPr>
          <w:ilvl w:val="0"/>
          <w:numId w:val="25"/>
        </w:numPr>
        <w:rPr>
          <w:b/>
          <w:bCs/>
        </w:rPr>
      </w:pPr>
      <w:r w:rsidRPr="002F2CCA">
        <w:rPr>
          <w:b/>
          <w:bCs/>
        </w:rPr>
        <w:t xml:space="preserve"> </w:t>
      </w:r>
      <w:r w:rsidR="00F91355" w:rsidRPr="002F2CCA">
        <w:rPr>
          <w:b/>
          <w:bCs/>
        </w:rPr>
        <w:t>Model monitoring should be defined specifically per use-case and its performance and impact may vary across different use-cases</w:t>
      </w:r>
    </w:p>
    <w:p w14:paraId="64CF575A" w14:textId="76BDFF98" w:rsidR="00C86CD3" w:rsidRDefault="002F2CCA" w:rsidP="002F2CCA">
      <w:pPr>
        <w:pStyle w:val="ListParagraph"/>
        <w:numPr>
          <w:ilvl w:val="0"/>
          <w:numId w:val="25"/>
        </w:numPr>
        <w:rPr>
          <w:b/>
          <w:bCs/>
        </w:rPr>
      </w:pPr>
      <w:r w:rsidRPr="00596D76">
        <w:rPr>
          <w:b/>
          <w:bCs/>
        </w:rPr>
        <w:lastRenderedPageBreak/>
        <w:t>For BM-Case1 and 2, Alt-1 should be considered as the baseline use case, with potential specification impact on how beam IDs are mapped in the spatial domain</w:t>
      </w:r>
    </w:p>
    <w:p w14:paraId="04846C1C" w14:textId="77777777" w:rsidR="002F2CCA" w:rsidRDefault="002F2CCA" w:rsidP="002F2CCA">
      <w:pPr>
        <w:rPr>
          <w:b/>
          <w:bCs/>
        </w:rPr>
      </w:pPr>
    </w:p>
    <w:p w14:paraId="12506952" w14:textId="34103883" w:rsidR="002F2CCA" w:rsidRPr="002F2CCA" w:rsidRDefault="002F2CCA" w:rsidP="002F2CCA">
      <w:r w:rsidRPr="002F2CCA">
        <w:t>The following observations were also made:</w:t>
      </w:r>
    </w:p>
    <w:p w14:paraId="6D54CF75" w14:textId="77777777" w:rsidR="002F2CCA" w:rsidRDefault="002F2CCA" w:rsidP="002F2CCA">
      <w:pPr>
        <w:pStyle w:val="ListParagraph"/>
        <w:numPr>
          <w:ilvl w:val="0"/>
          <w:numId w:val="31"/>
        </w:numPr>
        <w:rPr>
          <w:b/>
          <w:bCs/>
        </w:rPr>
      </w:pPr>
      <w:r w:rsidRPr="00356C73">
        <w:rPr>
          <w:b/>
          <w:bCs/>
        </w:rPr>
        <w:t xml:space="preserve">The impact of 3GPP specification related procedures for data collection for training as well as inference depends on where the model resides and if training and inferencing is being performed at the same node. </w:t>
      </w:r>
    </w:p>
    <w:p w14:paraId="697E0055" w14:textId="77777777" w:rsidR="00EB3101" w:rsidRDefault="00EB3101" w:rsidP="00EB3101">
      <w:pPr>
        <w:pStyle w:val="ListParagraph"/>
        <w:numPr>
          <w:ilvl w:val="0"/>
          <w:numId w:val="0"/>
        </w:numPr>
        <w:ind w:left="720"/>
        <w:rPr>
          <w:b/>
          <w:bCs/>
        </w:rPr>
      </w:pPr>
    </w:p>
    <w:p w14:paraId="78A2E614" w14:textId="77777777" w:rsidR="002F2CCA" w:rsidRDefault="002F2CCA" w:rsidP="002F2CCA">
      <w:pPr>
        <w:pStyle w:val="ListParagraph"/>
        <w:numPr>
          <w:ilvl w:val="0"/>
          <w:numId w:val="31"/>
        </w:numPr>
        <w:rPr>
          <w:b/>
          <w:bCs/>
        </w:rPr>
      </w:pPr>
      <w:r w:rsidRPr="00D0386A">
        <w:rPr>
          <w:b/>
          <w:bCs/>
        </w:rPr>
        <w:t>Training dataset construction using 3GPP specified measurement and reporting framework may be advantageous for harmonizing deployment of proprietary AI/ML models.</w:t>
      </w:r>
    </w:p>
    <w:p w14:paraId="63AE3714" w14:textId="77777777" w:rsidR="00EB3101" w:rsidRPr="003A629E" w:rsidRDefault="00EB3101" w:rsidP="00EB3101">
      <w:pPr>
        <w:pStyle w:val="ListParagraph"/>
        <w:numPr>
          <w:ilvl w:val="0"/>
          <w:numId w:val="31"/>
        </w:numPr>
        <w:spacing w:before="240"/>
        <w:rPr>
          <w:b/>
          <w:bCs/>
          <w:lang w:eastAsia="zh-CN"/>
        </w:rPr>
      </w:pPr>
      <w:r>
        <w:rPr>
          <w:b/>
          <w:bCs/>
          <w:lang w:eastAsia="zh-CN"/>
        </w:rPr>
        <w:t>One possible area of specification impact for AI/ML model integration may</w:t>
      </w:r>
      <w:r w:rsidRPr="002868E3">
        <w:rPr>
          <w:b/>
          <w:bCs/>
          <w:lang w:eastAsia="zh-CN"/>
        </w:rPr>
        <w:t xml:space="preserve"> be </w:t>
      </w:r>
      <w:r>
        <w:rPr>
          <w:b/>
          <w:bCs/>
          <w:lang w:eastAsia="zh-CN"/>
        </w:rPr>
        <w:t xml:space="preserve">for </w:t>
      </w:r>
      <w:r w:rsidRPr="002868E3">
        <w:rPr>
          <w:b/>
          <w:bCs/>
          <w:lang w:eastAsia="zh-CN"/>
        </w:rPr>
        <w:t>triggering of beam measurement reports and reference signal transmissions</w:t>
      </w:r>
      <w:r>
        <w:rPr>
          <w:b/>
          <w:bCs/>
          <w:lang w:eastAsia="zh-CN"/>
        </w:rPr>
        <w:t>, as well new L1 reporting formats.</w:t>
      </w:r>
    </w:p>
    <w:p w14:paraId="77EB0EF0" w14:textId="77777777" w:rsidR="00C86CD3" w:rsidRDefault="00C86CD3" w:rsidP="00837927">
      <w:pPr>
        <w:rPr>
          <w:lang w:val="en-US"/>
        </w:rPr>
      </w:pPr>
    </w:p>
    <w:p w14:paraId="05D83324" w14:textId="77777777" w:rsidR="002A4EFE" w:rsidRPr="00263538" w:rsidRDefault="002A4EFE" w:rsidP="00BC783B">
      <w:pPr>
        <w:pStyle w:val="Heading1"/>
        <w:pBdr>
          <w:top w:val="single" w:sz="12" w:space="4" w:color="auto"/>
        </w:pBdr>
        <w:ind w:left="0" w:firstLine="0"/>
        <w:rPr>
          <w:rFonts w:cs="Arial"/>
          <w:sz w:val="32"/>
          <w:szCs w:val="18"/>
          <w:lang w:val="en-US" w:eastAsia="zh-CN"/>
        </w:rPr>
      </w:pPr>
      <w:r w:rsidRPr="00263538">
        <w:rPr>
          <w:rFonts w:cs="Arial"/>
          <w:sz w:val="32"/>
          <w:szCs w:val="18"/>
          <w:lang w:val="en-US"/>
        </w:rPr>
        <w:t>References</w:t>
      </w:r>
    </w:p>
    <w:p w14:paraId="2E3E6133" w14:textId="418EC310" w:rsidR="00E91B92" w:rsidRDefault="00AC7C50" w:rsidP="00B54A96">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bookmarkStart w:id="2" w:name="_Ref87028839"/>
      <w:bookmarkStart w:id="3" w:name="_Ref47732651"/>
      <w:bookmarkStart w:id="4" w:name="_Hlk47700964"/>
      <w:bookmarkStart w:id="5" w:name="_Ref47692869"/>
      <w:r w:rsidRPr="00AC7C50">
        <w:rPr>
          <w:rFonts w:ascii="Times New Roman" w:eastAsia="SimSun" w:hAnsi="Times New Roman" w:cs="Times New Roman"/>
          <w:color w:val="auto"/>
          <w:sz w:val="18"/>
          <w:szCs w:val="18"/>
          <w:lang w:eastAsia="zh-CN"/>
        </w:rPr>
        <w:t>RP-213599</w:t>
      </w:r>
      <w:r>
        <w:rPr>
          <w:rFonts w:ascii="Times New Roman" w:eastAsia="SimSun" w:hAnsi="Times New Roman" w:cs="Times New Roman"/>
          <w:color w:val="auto"/>
          <w:sz w:val="18"/>
          <w:szCs w:val="18"/>
          <w:lang w:eastAsia="zh-CN"/>
        </w:rPr>
        <w:t>,</w:t>
      </w:r>
      <w:r w:rsidRPr="00AC7C50">
        <w:rPr>
          <w:rFonts w:ascii="Times New Roman" w:eastAsia="SimSun" w:hAnsi="Times New Roman" w:cs="Times New Roman"/>
          <w:color w:val="auto"/>
          <w:sz w:val="18"/>
          <w:szCs w:val="18"/>
          <w:lang w:eastAsia="zh-CN"/>
        </w:rPr>
        <w:t xml:space="preserve"> “New SI: Study on Artificial Intelligence (AI)/Machine Learning (ML) for NR Air Interface,” Qualcomm, </w:t>
      </w:r>
      <w:r w:rsidR="00537BBB">
        <w:rPr>
          <w:rFonts w:ascii="Times New Roman" w:eastAsia="SimSun" w:hAnsi="Times New Roman" w:cs="Times New Roman"/>
          <w:color w:val="auto"/>
          <w:sz w:val="18"/>
          <w:szCs w:val="18"/>
          <w:lang w:eastAsia="zh-CN"/>
        </w:rPr>
        <w:t xml:space="preserve">3GPP TSG RAN#94e, </w:t>
      </w:r>
      <w:r w:rsidRPr="00AC7C50">
        <w:rPr>
          <w:rFonts w:ascii="Times New Roman" w:eastAsia="SimSun" w:hAnsi="Times New Roman" w:cs="Times New Roman"/>
          <w:color w:val="auto"/>
          <w:sz w:val="18"/>
          <w:szCs w:val="18"/>
          <w:lang w:eastAsia="zh-CN"/>
        </w:rPr>
        <w:t>December 6 – 17, 2021.</w:t>
      </w:r>
      <w:bookmarkEnd w:id="2"/>
    </w:p>
    <w:p w14:paraId="3311551F" w14:textId="2BD89BF5" w:rsidR="007B0CBB" w:rsidRPr="00F43074" w:rsidRDefault="007B0CBB" w:rsidP="00010355">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bookmarkStart w:id="6" w:name="_Ref102038310"/>
      <w:r w:rsidRPr="007B0CBB">
        <w:rPr>
          <w:rFonts w:ascii="Times New Roman" w:eastAsia="SimSun" w:hAnsi="Times New Roman" w:cs="Times New Roman"/>
          <w:color w:val="auto"/>
          <w:sz w:val="18"/>
          <w:szCs w:val="18"/>
          <w:lang w:eastAsia="zh-CN"/>
        </w:rPr>
        <w:t>R1-220</w:t>
      </w:r>
      <w:r w:rsidR="00C83665">
        <w:rPr>
          <w:rFonts w:ascii="Times New Roman" w:eastAsia="SimSun" w:hAnsi="Times New Roman" w:cs="Times New Roman"/>
          <w:color w:val="auto"/>
          <w:sz w:val="18"/>
          <w:szCs w:val="18"/>
          <w:lang w:eastAsia="zh-CN"/>
        </w:rPr>
        <w:t>9049</w:t>
      </w:r>
      <w:r>
        <w:rPr>
          <w:rFonts w:ascii="Times New Roman" w:eastAsia="SimSun" w:hAnsi="Times New Roman" w:cs="Times New Roman"/>
          <w:color w:val="auto"/>
          <w:sz w:val="18"/>
          <w:szCs w:val="18"/>
          <w:lang w:eastAsia="zh-CN"/>
        </w:rPr>
        <w:t>, “</w:t>
      </w:r>
      <w:r w:rsidR="000203F6">
        <w:rPr>
          <w:rFonts w:ascii="Times New Roman" w:eastAsia="SimSun" w:hAnsi="Times New Roman" w:cs="Times New Roman"/>
          <w:color w:val="auto"/>
          <w:sz w:val="18"/>
          <w:szCs w:val="18"/>
          <w:lang w:eastAsia="zh-CN"/>
        </w:rPr>
        <w:t xml:space="preserve">Evaluation for </w:t>
      </w:r>
      <w:r w:rsidR="009E6C84">
        <w:rPr>
          <w:rFonts w:ascii="Times New Roman" w:eastAsia="SimSun" w:hAnsi="Times New Roman" w:cs="Times New Roman"/>
          <w:color w:val="auto"/>
          <w:sz w:val="18"/>
          <w:szCs w:val="18"/>
          <w:lang w:eastAsia="zh-CN"/>
        </w:rPr>
        <w:t xml:space="preserve">AI/ML </w:t>
      </w:r>
      <w:r w:rsidR="000203F6">
        <w:rPr>
          <w:rFonts w:ascii="Times New Roman" w:eastAsia="SimSun" w:hAnsi="Times New Roman" w:cs="Times New Roman"/>
          <w:color w:val="auto"/>
          <w:sz w:val="18"/>
          <w:szCs w:val="18"/>
          <w:lang w:eastAsia="zh-CN"/>
        </w:rPr>
        <w:t>Beam Management</w:t>
      </w:r>
      <w:r>
        <w:rPr>
          <w:rFonts w:ascii="Times New Roman" w:eastAsia="SimSun" w:hAnsi="Times New Roman" w:cs="Times New Roman"/>
          <w:color w:val="auto"/>
          <w:sz w:val="18"/>
          <w:szCs w:val="18"/>
          <w:lang w:eastAsia="zh-CN"/>
        </w:rPr>
        <w:t>”, Intel Corporation, 3GPP RAN1#1</w:t>
      </w:r>
      <w:r w:rsidR="009F2D46">
        <w:rPr>
          <w:rFonts w:ascii="Times New Roman" w:eastAsia="SimSun" w:hAnsi="Times New Roman" w:cs="Times New Roman"/>
          <w:color w:val="auto"/>
          <w:sz w:val="18"/>
          <w:szCs w:val="18"/>
          <w:lang w:eastAsia="zh-CN"/>
        </w:rPr>
        <w:t>10</w:t>
      </w:r>
      <w:r w:rsidR="009E6C84">
        <w:rPr>
          <w:rFonts w:ascii="Times New Roman" w:eastAsia="SimSun" w:hAnsi="Times New Roman" w:cs="Times New Roman"/>
          <w:color w:val="auto"/>
          <w:sz w:val="18"/>
          <w:szCs w:val="18"/>
          <w:lang w:eastAsia="zh-CN"/>
        </w:rPr>
        <w:t>bis-e</w:t>
      </w:r>
      <w:r>
        <w:rPr>
          <w:rFonts w:ascii="Times New Roman" w:eastAsia="SimSun" w:hAnsi="Times New Roman" w:cs="Times New Roman"/>
          <w:color w:val="auto"/>
          <w:sz w:val="18"/>
          <w:szCs w:val="18"/>
          <w:lang w:eastAsia="zh-CN"/>
        </w:rPr>
        <w:t>,</w:t>
      </w:r>
      <w:r w:rsidR="009F2D46">
        <w:rPr>
          <w:rFonts w:ascii="Times New Roman" w:eastAsia="SimSun" w:hAnsi="Times New Roman" w:cs="Times New Roman"/>
          <w:color w:val="auto"/>
          <w:sz w:val="18"/>
          <w:szCs w:val="18"/>
          <w:lang w:eastAsia="zh-CN"/>
        </w:rPr>
        <w:t xml:space="preserve"> </w:t>
      </w:r>
      <w:r w:rsidR="009E6C84">
        <w:rPr>
          <w:rFonts w:ascii="Times New Roman" w:eastAsia="SimSun" w:hAnsi="Times New Roman" w:cs="Times New Roman"/>
          <w:color w:val="auto"/>
          <w:sz w:val="18"/>
          <w:szCs w:val="18"/>
          <w:lang w:eastAsia="zh-CN"/>
        </w:rPr>
        <w:t>October</w:t>
      </w:r>
      <w:r w:rsidR="009F2D46">
        <w:rPr>
          <w:rFonts w:ascii="Times New Roman" w:eastAsia="SimSun" w:hAnsi="Times New Roman" w:cs="Times New Roman"/>
          <w:color w:val="auto"/>
          <w:sz w:val="18"/>
          <w:szCs w:val="18"/>
          <w:lang w:eastAsia="zh-CN"/>
        </w:rPr>
        <w:t xml:space="preserve"> </w:t>
      </w:r>
      <w:r>
        <w:rPr>
          <w:rFonts w:ascii="Times New Roman" w:eastAsia="SimSun" w:hAnsi="Times New Roman" w:cs="Times New Roman"/>
          <w:color w:val="auto"/>
          <w:sz w:val="18"/>
          <w:szCs w:val="18"/>
          <w:lang w:eastAsia="zh-CN"/>
        </w:rPr>
        <w:t>2022.</w:t>
      </w:r>
      <w:bookmarkEnd w:id="6"/>
    </w:p>
    <w:bookmarkEnd w:id="3"/>
    <w:bookmarkEnd w:id="4"/>
    <w:bookmarkEnd w:id="5"/>
    <w:p w14:paraId="5BECFEAD" w14:textId="77777777" w:rsidR="00F43074" w:rsidRDefault="00F43074" w:rsidP="00010355">
      <w:pPr>
        <w:pStyle w:val="Default"/>
        <w:spacing w:before="60"/>
        <w:jc w:val="both"/>
        <w:rPr>
          <w:rFonts w:ascii="Times New Roman" w:eastAsia="SimSun" w:hAnsi="Times New Roman" w:cs="Times New Roman"/>
          <w:color w:val="auto"/>
          <w:sz w:val="18"/>
          <w:szCs w:val="18"/>
          <w:lang w:eastAsia="zh-CN"/>
        </w:rPr>
      </w:pPr>
    </w:p>
    <w:sectPr w:rsidR="00F43074" w:rsidSect="00733B1F">
      <w:headerReference w:type="even" r:id="rId17"/>
      <w:headerReference w:type="default" r:id="rId18"/>
      <w:footerReference w:type="even" r:id="rId19"/>
      <w:footerReference w:type="default" r:id="rId20"/>
      <w:headerReference w:type="first" r:id="rId21"/>
      <w:footerReference w:type="first" r:id="rId22"/>
      <w:footnotePr>
        <w:numRestart w:val="eachSect"/>
      </w:footnotePr>
      <w:type w:val="continuous"/>
      <w:pgSz w:w="12240" w:h="15840" w:code="1"/>
      <w:pgMar w:top="1411" w:right="990" w:bottom="1138" w:left="1080"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34D">
      <wne:macro wne:macroName="MATHTYPECOMMANDS.UILIB.MTCOMMAND_MATHINPUTCONTROL"/>
    </wne:keymap>
    <wne:keymap wne:kcmPrimary="0445">
      <wne:macro wne:macroName="MATHTYPECOMMANDS.UILIB.MTCOMMAND_EDITEQUATIONINPLACE"/>
    </wne:keymap>
    <wne:keymap wne:kcmPrimary="044F">
      <wne:macro wne:macroName="MATHTYPECOMMANDS.UILIB.MTCOMMAND_EDITEQUATIONOPEN"/>
    </wne:keymap>
    <wne:keymap wne:kcmPrimary="0451">
      <wne:macro wne:macroName="MATHTYPECOMMANDS.UILIB.MTCOMMAND_INSERTDISPEQN"/>
    </wne:keymap>
    <wne:keymap wne:kcmPrimary="04DC">
      <wne:macro wne:macroName="MATHTYPECOMMANDS.UILIB.MTCOMMAND_TEXTOGGLE"/>
    </wne:keymap>
    <wne:keymap wne:kcmPrimary="0551">
      <wne:macro wne:macroName="MATHTYPECOMMANDS.UILIB.MTCOMMAND_INSERTRIGHTNUMBEREDDISPEQN"/>
    </wne:keymap>
    <wne:keymap wne:kcmPrimary="0651">
      <wne:macro wne:macroName="MATHTYPECOMMANDS.UILIB.MTCOMMAND_INSERTINLINEEQN"/>
    </wne:keymap>
    <wne:keymap wne:kcmPrimary="0751">
      <wne:macro wne:macroName="MATHTYPECOMMANDS.UILIB.MTCOMMAND_INSERTLEFTNUMBEREDDISPEQ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B4339" w14:textId="77777777" w:rsidR="00D761F4" w:rsidRDefault="00D761F4">
      <w:r>
        <w:separator/>
      </w:r>
    </w:p>
  </w:endnote>
  <w:endnote w:type="continuationSeparator" w:id="0">
    <w:p w14:paraId="30527E44" w14:textId="77777777" w:rsidR="00D761F4" w:rsidRDefault="00D761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telOne Display Regular">
    <w:panose1 w:val="020B0503020203020204"/>
    <w:charset w:val="00"/>
    <w:family w:val="swiss"/>
    <w:pitch w:val="variable"/>
    <w:sig w:usb0="20000007" w:usb1="00000001" w:usb2="00000000" w:usb3="00000000" w:csb0="00000193" w:csb1="00000000"/>
  </w:font>
  <w:font w:name="SimHei">
    <w:altName w:val="黑体"/>
    <w:panose1 w:val="02010600030101010101"/>
    <w:charset w:val="86"/>
    <w:family w:val="modern"/>
    <w:pitch w:val="fixed"/>
    <w:sig w:usb0="800002BF" w:usb1="38CF7CFA"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Helvetica Neue">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674C8" w14:textId="77777777" w:rsidR="00477DE0" w:rsidRDefault="00477DE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477DE0" w:rsidRDefault="00477DE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4507" w14:textId="77777777" w:rsidR="00477DE0" w:rsidRDefault="00477DE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28601" w14:textId="77777777" w:rsidR="00910D91" w:rsidRDefault="00910D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EEEC1E" w14:textId="77777777" w:rsidR="00D761F4" w:rsidRDefault="00D761F4">
      <w:r>
        <w:separator/>
      </w:r>
    </w:p>
  </w:footnote>
  <w:footnote w:type="continuationSeparator" w:id="0">
    <w:p w14:paraId="7C2041EF" w14:textId="77777777" w:rsidR="00D761F4" w:rsidRDefault="00D761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F55" w14:textId="77777777" w:rsidR="00477DE0" w:rsidRDefault="00477DE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AC36" w14:textId="77777777" w:rsidR="00910D91" w:rsidRDefault="00910D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91C90" w14:textId="77777777" w:rsidR="00910D91" w:rsidRDefault="00910D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B70D82"/>
    <w:multiLevelType w:val="hybridMultilevel"/>
    <w:tmpl w:val="5636EABE"/>
    <w:lvl w:ilvl="0" w:tplc="F4F6392A">
      <w:start w:val="1"/>
      <w:numFmt w:val="decimal"/>
      <w:pStyle w:val="ListParagraph"/>
      <w:lvlText w:val="%1."/>
      <w:lvlJc w:val="left"/>
      <w:pPr>
        <w:ind w:left="720" w:hanging="360"/>
      </w:pPr>
      <w:rPr>
        <w:rFonts w:ascii="Times New Roman" w:hAnsi="Times New Roman" w:cs="Times New Roman" w:hint="default"/>
        <w:b w:val="0"/>
        <w:bCs w:val="0"/>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960BC4"/>
    <w:multiLevelType w:val="hybridMultilevel"/>
    <w:tmpl w:val="435A22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7B23AE"/>
    <w:multiLevelType w:val="hybridMultilevel"/>
    <w:tmpl w:val="4D587BA4"/>
    <w:lvl w:ilvl="0" w:tplc="FFFFFFFF">
      <w:start w:val="1"/>
      <w:numFmt w:val="decimal"/>
      <w:lvlText w:val="Proposal %1:"/>
      <w:lvlJc w:val="left"/>
      <w:pPr>
        <w:ind w:left="720" w:hanging="360"/>
      </w:pPr>
      <w:rPr>
        <w:rFonts w:ascii="Times New Roman" w:hAnsi="Times New Roman"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CEF3C9E"/>
    <w:multiLevelType w:val="hybridMultilevel"/>
    <w:tmpl w:val="5F024D74"/>
    <w:lvl w:ilvl="0" w:tplc="C1CC5F9C">
      <w:start w:val="1"/>
      <w:numFmt w:val="bullet"/>
      <w:lvlText w:val="•"/>
      <w:lvlJc w:val="left"/>
      <w:pPr>
        <w:tabs>
          <w:tab w:val="num" w:pos="720"/>
        </w:tabs>
        <w:ind w:left="720" w:hanging="360"/>
      </w:pPr>
      <w:rPr>
        <w:rFonts w:ascii="IntelOne Display Regular" w:hAnsi="IntelOne Display Regular" w:hint="default"/>
      </w:rPr>
    </w:lvl>
    <w:lvl w:ilvl="1" w:tplc="3A449C58">
      <w:numFmt w:val="bullet"/>
      <w:lvlText w:val="•"/>
      <w:lvlJc w:val="left"/>
      <w:pPr>
        <w:tabs>
          <w:tab w:val="num" w:pos="1440"/>
        </w:tabs>
        <w:ind w:left="1440" w:hanging="360"/>
      </w:pPr>
      <w:rPr>
        <w:rFonts w:ascii="IntelOne Display Regular" w:hAnsi="IntelOne Display Regular" w:hint="default"/>
      </w:rPr>
    </w:lvl>
    <w:lvl w:ilvl="2" w:tplc="4D6E0906" w:tentative="1">
      <w:start w:val="1"/>
      <w:numFmt w:val="bullet"/>
      <w:lvlText w:val="•"/>
      <w:lvlJc w:val="left"/>
      <w:pPr>
        <w:tabs>
          <w:tab w:val="num" w:pos="2160"/>
        </w:tabs>
        <w:ind w:left="2160" w:hanging="360"/>
      </w:pPr>
      <w:rPr>
        <w:rFonts w:ascii="IntelOne Display Regular" w:hAnsi="IntelOne Display Regular" w:hint="default"/>
      </w:rPr>
    </w:lvl>
    <w:lvl w:ilvl="3" w:tplc="88886D88" w:tentative="1">
      <w:start w:val="1"/>
      <w:numFmt w:val="bullet"/>
      <w:lvlText w:val="•"/>
      <w:lvlJc w:val="left"/>
      <w:pPr>
        <w:tabs>
          <w:tab w:val="num" w:pos="2880"/>
        </w:tabs>
        <w:ind w:left="2880" w:hanging="360"/>
      </w:pPr>
      <w:rPr>
        <w:rFonts w:ascii="IntelOne Display Regular" w:hAnsi="IntelOne Display Regular" w:hint="default"/>
      </w:rPr>
    </w:lvl>
    <w:lvl w:ilvl="4" w:tplc="5F7A6A12" w:tentative="1">
      <w:start w:val="1"/>
      <w:numFmt w:val="bullet"/>
      <w:lvlText w:val="•"/>
      <w:lvlJc w:val="left"/>
      <w:pPr>
        <w:tabs>
          <w:tab w:val="num" w:pos="3600"/>
        </w:tabs>
        <w:ind w:left="3600" w:hanging="360"/>
      </w:pPr>
      <w:rPr>
        <w:rFonts w:ascii="IntelOne Display Regular" w:hAnsi="IntelOne Display Regular" w:hint="default"/>
      </w:rPr>
    </w:lvl>
    <w:lvl w:ilvl="5" w:tplc="C6AEB0E8" w:tentative="1">
      <w:start w:val="1"/>
      <w:numFmt w:val="bullet"/>
      <w:lvlText w:val="•"/>
      <w:lvlJc w:val="left"/>
      <w:pPr>
        <w:tabs>
          <w:tab w:val="num" w:pos="4320"/>
        </w:tabs>
        <w:ind w:left="4320" w:hanging="360"/>
      </w:pPr>
      <w:rPr>
        <w:rFonts w:ascii="IntelOne Display Regular" w:hAnsi="IntelOne Display Regular" w:hint="default"/>
      </w:rPr>
    </w:lvl>
    <w:lvl w:ilvl="6" w:tplc="4E3EFB16" w:tentative="1">
      <w:start w:val="1"/>
      <w:numFmt w:val="bullet"/>
      <w:lvlText w:val="•"/>
      <w:lvlJc w:val="left"/>
      <w:pPr>
        <w:tabs>
          <w:tab w:val="num" w:pos="5040"/>
        </w:tabs>
        <w:ind w:left="5040" w:hanging="360"/>
      </w:pPr>
      <w:rPr>
        <w:rFonts w:ascii="IntelOne Display Regular" w:hAnsi="IntelOne Display Regular" w:hint="default"/>
      </w:rPr>
    </w:lvl>
    <w:lvl w:ilvl="7" w:tplc="10A4BF84" w:tentative="1">
      <w:start w:val="1"/>
      <w:numFmt w:val="bullet"/>
      <w:lvlText w:val="•"/>
      <w:lvlJc w:val="left"/>
      <w:pPr>
        <w:tabs>
          <w:tab w:val="num" w:pos="5760"/>
        </w:tabs>
        <w:ind w:left="5760" w:hanging="360"/>
      </w:pPr>
      <w:rPr>
        <w:rFonts w:ascii="IntelOne Display Regular" w:hAnsi="IntelOne Display Regular" w:hint="default"/>
      </w:rPr>
    </w:lvl>
    <w:lvl w:ilvl="8" w:tplc="E488EAD6"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7" w15:restartNumberingAfterBreak="0">
    <w:nsid w:val="1E39227E"/>
    <w:multiLevelType w:val="hybridMultilevel"/>
    <w:tmpl w:val="80141A36"/>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717A35"/>
    <w:multiLevelType w:val="multilevel"/>
    <w:tmpl w:val="2D88235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sz w:val="28"/>
        <w:szCs w:val="28"/>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9" w15:restartNumberingAfterBreak="0">
    <w:nsid w:val="1F3E3E46"/>
    <w:multiLevelType w:val="hybridMultilevel"/>
    <w:tmpl w:val="79F088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581853"/>
    <w:multiLevelType w:val="hybridMultilevel"/>
    <w:tmpl w:val="B5D2DED0"/>
    <w:lvl w:ilvl="0" w:tplc="04CEA714">
      <w:start w:val="2"/>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EE5BBF"/>
    <w:multiLevelType w:val="hybridMultilevel"/>
    <w:tmpl w:val="0BB0E22E"/>
    <w:lvl w:ilvl="0" w:tplc="FFFFFFFF">
      <w:start w:val="1"/>
      <w:numFmt w:val="decimal"/>
      <w:lvlText w:val="Observation %1:"/>
      <w:lvlJc w:val="left"/>
      <w:pPr>
        <w:ind w:left="720" w:hanging="360"/>
      </w:pPr>
      <w:rPr>
        <w:rFonts w:ascii="Times New Roman" w:hAnsi="Times New Roman" w:hint="default"/>
        <w:b/>
        <w:i/>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5462080"/>
    <w:multiLevelType w:val="hybridMultilevel"/>
    <w:tmpl w:val="B4662BA0"/>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8B20C5"/>
    <w:multiLevelType w:val="hybridMultilevel"/>
    <w:tmpl w:val="BEAAFF20"/>
    <w:lvl w:ilvl="0" w:tplc="3D1CE472">
      <w:start w:val="1"/>
      <w:numFmt w:val="decimal"/>
      <w:lvlText w:val="Proposal %1:"/>
      <w:lvlJc w:val="left"/>
      <w:pPr>
        <w:ind w:left="720" w:hanging="360"/>
      </w:pPr>
      <w:rPr>
        <w:rFonts w:ascii="Times New Roman" w:hAnsi="Times New Roman" w:hint="default"/>
        <w:b/>
        <w:i/>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7E0AD6"/>
    <w:multiLevelType w:val="hybridMultilevel"/>
    <w:tmpl w:val="EB687982"/>
    <w:lvl w:ilvl="0" w:tplc="C1DA7DE0">
      <w:start w:val="2"/>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4B5565"/>
    <w:multiLevelType w:val="hybridMultilevel"/>
    <w:tmpl w:val="F38E45CC"/>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FE570A"/>
    <w:multiLevelType w:val="multilevel"/>
    <w:tmpl w:val="DBEEF844"/>
    <w:lvl w:ilvl="0">
      <w:start w:val="1"/>
      <w:numFmt w:val="decimal"/>
      <w:lvlText w:val="Proposal %1:"/>
      <w:lvlJc w:val="left"/>
      <w:pPr>
        <w:ind w:left="0" w:firstLine="0"/>
      </w:pPr>
      <w:rPr>
        <w:rFonts w:ascii="Times New Roman" w:hAnsi="Times New Roman" w:hint="default"/>
        <w:b/>
        <w:i/>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8" w15:restartNumberingAfterBreak="0">
    <w:nsid w:val="48A80A51"/>
    <w:multiLevelType w:val="hybridMultilevel"/>
    <w:tmpl w:val="FB5A4D86"/>
    <w:lvl w:ilvl="0" w:tplc="7E864EFE">
      <w:start w:val="1"/>
      <w:numFmt w:val="decimal"/>
      <w:lvlText w:val="%1."/>
      <w:lvlJc w:val="left"/>
      <w:pPr>
        <w:ind w:left="720" w:hanging="360"/>
      </w:pPr>
      <w:rPr>
        <w:b/>
        <w:bCs/>
        <w:i w:val="0"/>
        <w:iCs w:val="0"/>
      </w:rPr>
    </w:lvl>
    <w:lvl w:ilvl="1" w:tplc="E724F556">
      <w:start w:val="1"/>
      <w:numFmt w:val="lowerLetter"/>
      <w:lvlText w:val="%2."/>
      <w:lvlJc w:val="left"/>
      <w:pPr>
        <w:ind w:left="1440" w:hanging="360"/>
      </w:pPr>
      <w:rPr>
        <w:i w:val="0"/>
        <w:i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736525C"/>
    <w:multiLevelType w:val="hybridMultilevel"/>
    <w:tmpl w:val="B4662BA0"/>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9A66176"/>
    <w:multiLevelType w:val="hybridMultilevel"/>
    <w:tmpl w:val="A78E69B0"/>
    <w:lvl w:ilvl="0" w:tplc="FFFFFFFF">
      <w:start w:val="1"/>
      <w:numFmt w:val="decimal"/>
      <w:lvlText w:val="Observation %1:"/>
      <w:lvlJc w:val="left"/>
      <w:pPr>
        <w:ind w:left="720" w:hanging="360"/>
      </w:pPr>
      <w:rPr>
        <w:rFonts w:ascii="Times New Roman" w:hAnsi="Times New Roman" w:hint="default"/>
        <w:b/>
        <w:i/>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0664B7D"/>
    <w:multiLevelType w:val="hybridMultilevel"/>
    <w:tmpl w:val="FA88C37C"/>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93D5CB1"/>
    <w:multiLevelType w:val="hybridMultilevel"/>
    <w:tmpl w:val="753AA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7A5229"/>
    <w:multiLevelType w:val="hybridMultilevel"/>
    <w:tmpl w:val="A78E69B0"/>
    <w:lvl w:ilvl="0" w:tplc="21981754">
      <w:start w:val="1"/>
      <w:numFmt w:val="decimal"/>
      <w:lvlText w:val="Observation %1:"/>
      <w:lvlJc w:val="left"/>
      <w:pPr>
        <w:ind w:left="720" w:hanging="360"/>
      </w:pPr>
      <w:rPr>
        <w:rFonts w:ascii="Times New Roman" w:hAnsi="Times New Roman" w:hint="default"/>
        <w:b/>
        <w:i/>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86696B"/>
    <w:multiLevelType w:val="hybridMultilevel"/>
    <w:tmpl w:val="0BB0E22E"/>
    <w:lvl w:ilvl="0" w:tplc="21981754">
      <w:start w:val="1"/>
      <w:numFmt w:val="decimal"/>
      <w:lvlText w:val="Observation %1:"/>
      <w:lvlJc w:val="left"/>
      <w:pPr>
        <w:ind w:left="720" w:hanging="360"/>
      </w:pPr>
      <w:rPr>
        <w:rFonts w:ascii="Times New Roman" w:hAnsi="Times New Roman" w:hint="default"/>
        <w:b/>
        <w:i/>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B21496"/>
    <w:multiLevelType w:val="hybridMultilevel"/>
    <w:tmpl w:val="E6F84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29"/>
  </w:num>
  <w:num w:numId="3">
    <w:abstractNumId w:val="17"/>
  </w:num>
  <w:num w:numId="4">
    <w:abstractNumId w:val="8"/>
  </w:num>
  <w:num w:numId="5">
    <w:abstractNumId w:val="2"/>
  </w:num>
  <w:num w:numId="6">
    <w:abstractNumId w:val="21"/>
  </w:num>
  <w:num w:numId="7">
    <w:abstractNumId w:val="3"/>
  </w:num>
  <w:num w:numId="8">
    <w:abstractNumId w:val="16"/>
  </w:num>
  <w:num w:numId="9">
    <w:abstractNumId w:val="1"/>
  </w:num>
  <w:num w:numId="10">
    <w:abstractNumId w:val="25"/>
  </w:num>
  <w:num w:numId="11">
    <w:abstractNumId w:val="19"/>
  </w:num>
  <w:num w:numId="12">
    <w:abstractNumId w:val="27"/>
  </w:num>
  <w:num w:numId="13">
    <w:abstractNumId w:val="14"/>
  </w:num>
  <w:num w:numId="14">
    <w:abstractNumId w:val="18"/>
  </w:num>
  <w:num w:numId="15">
    <w:abstractNumId w:val="23"/>
  </w:num>
  <w:num w:numId="16">
    <w:abstractNumId w:val="30"/>
  </w:num>
  <w:num w:numId="17">
    <w:abstractNumId w:val="4"/>
  </w:num>
  <w:num w:numId="18">
    <w:abstractNumId w:val="31"/>
  </w:num>
  <w:num w:numId="19">
    <w:abstractNumId w:val="6"/>
  </w:num>
  <w:num w:numId="20">
    <w:abstractNumId w:val="12"/>
  </w:num>
  <w:num w:numId="21">
    <w:abstractNumId w:val="22"/>
  </w:num>
  <w:num w:numId="22">
    <w:abstractNumId w:val="9"/>
  </w:num>
  <w:num w:numId="23">
    <w:abstractNumId w:val="7"/>
  </w:num>
  <w:num w:numId="24">
    <w:abstractNumId w:val="11"/>
  </w:num>
  <w:num w:numId="25">
    <w:abstractNumId w:val="5"/>
  </w:num>
  <w:num w:numId="26">
    <w:abstractNumId w:val="10"/>
  </w:num>
  <w:num w:numId="27">
    <w:abstractNumId w:val="20"/>
  </w:num>
  <w:num w:numId="28">
    <w:abstractNumId w:val="26"/>
  </w:num>
  <w:num w:numId="29">
    <w:abstractNumId w:val="28"/>
  </w:num>
  <w:num w:numId="30">
    <w:abstractNumId w:val="15"/>
  </w:num>
  <w:num w:numId="31">
    <w:abstractNumId w:val="2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431"/>
    <w:rsid w:val="00001D14"/>
    <w:rsid w:val="00001FC3"/>
    <w:rsid w:val="00002375"/>
    <w:rsid w:val="00002459"/>
    <w:rsid w:val="0000275A"/>
    <w:rsid w:val="000027DF"/>
    <w:rsid w:val="000029A6"/>
    <w:rsid w:val="00003131"/>
    <w:rsid w:val="00003772"/>
    <w:rsid w:val="000037FB"/>
    <w:rsid w:val="00004044"/>
    <w:rsid w:val="00004885"/>
    <w:rsid w:val="00004CD0"/>
    <w:rsid w:val="00004CE6"/>
    <w:rsid w:val="00004D8C"/>
    <w:rsid w:val="00004DCB"/>
    <w:rsid w:val="00004F9D"/>
    <w:rsid w:val="000051F0"/>
    <w:rsid w:val="00005327"/>
    <w:rsid w:val="0000553B"/>
    <w:rsid w:val="0000562C"/>
    <w:rsid w:val="00006009"/>
    <w:rsid w:val="00006462"/>
    <w:rsid w:val="00006780"/>
    <w:rsid w:val="000067E5"/>
    <w:rsid w:val="0000689E"/>
    <w:rsid w:val="00006C7A"/>
    <w:rsid w:val="00006D6A"/>
    <w:rsid w:val="00006E52"/>
    <w:rsid w:val="00007207"/>
    <w:rsid w:val="000072BD"/>
    <w:rsid w:val="00007500"/>
    <w:rsid w:val="00007605"/>
    <w:rsid w:val="000077B5"/>
    <w:rsid w:val="000078C8"/>
    <w:rsid w:val="0000792C"/>
    <w:rsid w:val="00007CEF"/>
    <w:rsid w:val="00007E57"/>
    <w:rsid w:val="0001004F"/>
    <w:rsid w:val="000101EF"/>
    <w:rsid w:val="00010355"/>
    <w:rsid w:val="00010CD5"/>
    <w:rsid w:val="00010CF1"/>
    <w:rsid w:val="00010E97"/>
    <w:rsid w:val="00010FD1"/>
    <w:rsid w:val="0001166A"/>
    <w:rsid w:val="00011703"/>
    <w:rsid w:val="00011918"/>
    <w:rsid w:val="000124D1"/>
    <w:rsid w:val="000127BC"/>
    <w:rsid w:val="00012D90"/>
    <w:rsid w:val="00013158"/>
    <w:rsid w:val="0001321B"/>
    <w:rsid w:val="00013633"/>
    <w:rsid w:val="000137FF"/>
    <w:rsid w:val="00013B63"/>
    <w:rsid w:val="000141F0"/>
    <w:rsid w:val="000147DD"/>
    <w:rsid w:val="00014A2C"/>
    <w:rsid w:val="00014D13"/>
    <w:rsid w:val="00015B2E"/>
    <w:rsid w:val="00015BCB"/>
    <w:rsid w:val="000162B2"/>
    <w:rsid w:val="00016DCE"/>
    <w:rsid w:val="00016FF6"/>
    <w:rsid w:val="0001729B"/>
    <w:rsid w:val="00017309"/>
    <w:rsid w:val="00017509"/>
    <w:rsid w:val="000178B8"/>
    <w:rsid w:val="00020331"/>
    <w:rsid w:val="000203F6"/>
    <w:rsid w:val="000205C1"/>
    <w:rsid w:val="000208B8"/>
    <w:rsid w:val="00020936"/>
    <w:rsid w:val="00020D61"/>
    <w:rsid w:val="0002130A"/>
    <w:rsid w:val="0002165C"/>
    <w:rsid w:val="00021802"/>
    <w:rsid w:val="000218A0"/>
    <w:rsid w:val="00021C67"/>
    <w:rsid w:val="00021DEC"/>
    <w:rsid w:val="0002225A"/>
    <w:rsid w:val="000222A9"/>
    <w:rsid w:val="000222F7"/>
    <w:rsid w:val="0002266E"/>
    <w:rsid w:val="000226C1"/>
    <w:rsid w:val="000228C4"/>
    <w:rsid w:val="00022B1E"/>
    <w:rsid w:val="00023545"/>
    <w:rsid w:val="00023564"/>
    <w:rsid w:val="00023B08"/>
    <w:rsid w:val="00023C29"/>
    <w:rsid w:val="00023D63"/>
    <w:rsid w:val="00024C66"/>
    <w:rsid w:val="00024E37"/>
    <w:rsid w:val="00024E57"/>
    <w:rsid w:val="0002506A"/>
    <w:rsid w:val="00025281"/>
    <w:rsid w:val="000255A1"/>
    <w:rsid w:val="00025880"/>
    <w:rsid w:val="000258DD"/>
    <w:rsid w:val="0002591B"/>
    <w:rsid w:val="00025AFC"/>
    <w:rsid w:val="000266AE"/>
    <w:rsid w:val="00026770"/>
    <w:rsid w:val="00026905"/>
    <w:rsid w:val="00026977"/>
    <w:rsid w:val="00026AF7"/>
    <w:rsid w:val="00026E78"/>
    <w:rsid w:val="00026EF9"/>
    <w:rsid w:val="00027333"/>
    <w:rsid w:val="00027413"/>
    <w:rsid w:val="00027599"/>
    <w:rsid w:val="0002790C"/>
    <w:rsid w:val="000300FE"/>
    <w:rsid w:val="00030365"/>
    <w:rsid w:val="00030634"/>
    <w:rsid w:val="00030766"/>
    <w:rsid w:val="00030ED5"/>
    <w:rsid w:val="00030F74"/>
    <w:rsid w:val="00031242"/>
    <w:rsid w:val="00031BDE"/>
    <w:rsid w:val="00031EDD"/>
    <w:rsid w:val="00032043"/>
    <w:rsid w:val="000321DC"/>
    <w:rsid w:val="00032682"/>
    <w:rsid w:val="00032A64"/>
    <w:rsid w:val="00032B1F"/>
    <w:rsid w:val="00033076"/>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552"/>
    <w:rsid w:val="00036878"/>
    <w:rsid w:val="00036A16"/>
    <w:rsid w:val="00036ACE"/>
    <w:rsid w:val="00036C45"/>
    <w:rsid w:val="00036D25"/>
    <w:rsid w:val="00036FA7"/>
    <w:rsid w:val="000377E3"/>
    <w:rsid w:val="00037910"/>
    <w:rsid w:val="00037A21"/>
    <w:rsid w:val="00040025"/>
    <w:rsid w:val="000404F2"/>
    <w:rsid w:val="000405B4"/>
    <w:rsid w:val="00040F7A"/>
    <w:rsid w:val="000412B7"/>
    <w:rsid w:val="000413B8"/>
    <w:rsid w:val="000413CC"/>
    <w:rsid w:val="0004182E"/>
    <w:rsid w:val="000418C8"/>
    <w:rsid w:val="0004190B"/>
    <w:rsid w:val="00041928"/>
    <w:rsid w:val="000426B1"/>
    <w:rsid w:val="00042843"/>
    <w:rsid w:val="0004286F"/>
    <w:rsid w:val="00042A8D"/>
    <w:rsid w:val="00042BFC"/>
    <w:rsid w:val="000430CF"/>
    <w:rsid w:val="00043703"/>
    <w:rsid w:val="00043850"/>
    <w:rsid w:val="00043F71"/>
    <w:rsid w:val="0004403C"/>
    <w:rsid w:val="00044225"/>
    <w:rsid w:val="00044359"/>
    <w:rsid w:val="00044576"/>
    <w:rsid w:val="00044C0A"/>
    <w:rsid w:val="00044FC4"/>
    <w:rsid w:val="0004516E"/>
    <w:rsid w:val="000451E5"/>
    <w:rsid w:val="000453F6"/>
    <w:rsid w:val="00046CD6"/>
    <w:rsid w:val="00046CE4"/>
    <w:rsid w:val="00046DB7"/>
    <w:rsid w:val="00046F9A"/>
    <w:rsid w:val="0004713D"/>
    <w:rsid w:val="000472F3"/>
    <w:rsid w:val="000475B5"/>
    <w:rsid w:val="000477BB"/>
    <w:rsid w:val="00047A82"/>
    <w:rsid w:val="00050191"/>
    <w:rsid w:val="00050395"/>
    <w:rsid w:val="0005055B"/>
    <w:rsid w:val="000505E0"/>
    <w:rsid w:val="000505E5"/>
    <w:rsid w:val="000509C8"/>
    <w:rsid w:val="00050D32"/>
    <w:rsid w:val="00051135"/>
    <w:rsid w:val="00051327"/>
    <w:rsid w:val="00051586"/>
    <w:rsid w:val="00051A22"/>
    <w:rsid w:val="00051C5E"/>
    <w:rsid w:val="00051D7A"/>
    <w:rsid w:val="0005201C"/>
    <w:rsid w:val="000524CE"/>
    <w:rsid w:val="0005291A"/>
    <w:rsid w:val="00052AE3"/>
    <w:rsid w:val="00052C9B"/>
    <w:rsid w:val="000531A8"/>
    <w:rsid w:val="000532F8"/>
    <w:rsid w:val="000534D5"/>
    <w:rsid w:val="000537DB"/>
    <w:rsid w:val="00053849"/>
    <w:rsid w:val="00053A47"/>
    <w:rsid w:val="0005456E"/>
    <w:rsid w:val="0005468A"/>
    <w:rsid w:val="00054ACE"/>
    <w:rsid w:val="00054DAB"/>
    <w:rsid w:val="0005504C"/>
    <w:rsid w:val="0005550B"/>
    <w:rsid w:val="00055873"/>
    <w:rsid w:val="00055B8E"/>
    <w:rsid w:val="0005602E"/>
    <w:rsid w:val="00056057"/>
    <w:rsid w:val="00056C53"/>
    <w:rsid w:val="00056F10"/>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26B0"/>
    <w:rsid w:val="000626CF"/>
    <w:rsid w:val="00062C83"/>
    <w:rsid w:val="000632B7"/>
    <w:rsid w:val="000633BD"/>
    <w:rsid w:val="00063480"/>
    <w:rsid w:val="00063485"/>
    <w:rsid w:val="000636BA"/>
    <w:rsid w:val="00063E29"/>
    <w:rsid w:val="00063E5B"/>
    <w:rsid w:val="00063F57"/>
    <w:rsid w:val="0006436D"/>
    <w:rsid w:val="0006480B"/>
    <w:rsid w:val="00064A2B"/>
    <w:rsid w:val="00064B64"/>
    <w:rsid w:val="00064D36"/>
    <w:rsid w:val="0006523A"/>
    <w:rsid w:val="0006549C"/>
    <w:rsid w:val="00065D64"/>
    <w:rsid w:val="000663FC"/>
    <w:rsid w:val="000667D1"/>
    <w:rsid w:val="00066E05"/>
    <w:rsid w:val="00066FC0"/>
    <w:rsid w:val="00067087"/>
    <w:rsid w:val="000671F8"/>
    <w:rsid w:val="00067200"/>
    <w:rsid w:val="0006739D"/>
    <w:rsid w:val="00067409"/>
    <w:rsid w:val="00067436"/>
    <w:rsid w:val="000674DD"/>
    <w:rsid w:val="0006777C"/>
    <w:rsid w:val="00067824"/>
    <w:rsid w:val="00067921"/>
    <w:rsid w:val="00067FE2"/>
    <w:rsid w:val="00070378"/>
    <w:rsid w:val="000709C2"/>
    <w:rsid w:val="00070E4C"/>
    <w:rsid w:val="0007118F"/>
    <w:rsid w:val="000715BD"/>
    <w:rsid w:val="000716DB"/>
    <w:rsid w:val="000716FB"/>
    <w:rsid w:val="00071E9B"/>
    <w:rsid w:val="000721FD"/>
    <w:rsid w:val="000725C2"/>
    <w:rsid w:val="00072E75"/>
    <w:rsid w:val="00072EFA"/>
    <w:rsid w:val="000732BB"/>
    <w:rsid w:val="00073785"/>
    <w:rsid w:val="00074375"/>
    <w:rsid w:val="000743A0"/>
    <w:rsid w:val="00074BBA"/>
    <w:rsid w:val="00074BF5"/>
    <w:rsid w:val="000752CD"/>
    <w:rsid w:val="00075680"/>
    <w:rsid w:val="0007590A"/>
    <w:rsid w:val="00075999"/>
    <w:rsid w:val="0007695F"/>
    <w:rsid w:val="00076F0D"/>
    <w:rsid w:val="0007747E"/>
    <w:rsid w:val="00077579"/>
    <w:rsid w:val="00077B11"/>
    <w:rsid w:val="00080344"/>
    <w:rsid w:val="000805B2"/>
    <w:rsid w:val="00080786"/>
    <w:rsid w:val="00080913"/>
    <w:rsid w:val="00080C20"/>
    <w:rsid w:val="00080D68"/>
    <w:rsid w:val="00080D74"/>
    <w:rsid w:val="000814B2"/>
    <w:rsid w:val="000814C5"/>
    <w:rsid w:val="00081534"/>
    <w:rsid w:val="000815DE"/>
    <w:rsid w:val="00082152"/>
    <w:rsid w:val="000825BC"/>
    <w:rsid w:val="000826FF"/>
    <w:rsid w:val="00082794"/>
    <w:rsid w:val="00082A49"/>
    <w:rsid w:val="00083322"/>
    <w:rsid w:val="00083391"/>
    <w:rsid w:val="0008376E"/>
    <w:rsid w:val="00083788"/>
    <w:rsid w:val="000839CE"/>
    <w:rsid w:val="00083EBD"/>
    <w:rsid w:val="00084255"/>
    <w:rsid w:val="0008481B"/>
    <w:rsid w:val="00085201"/>
    <w:rsid w:val="00085239"/>
    <w:rsid w:val="0008579B"/>
    <w:rsid w:val="000862BA"/>
    <w:rsid w:val="00086434"/>
    <w:rsid w:val="00086840"/>
    <w:rsid w:val="00086A02"/>
    <w:rsid w:val="00086B50"/>
    <w:rsid w:val="00086C4D"/>
    <w:rsid w:val="00086CF2"/>
    <w:rsid w:val="00087269"/>
    <w:rsid w:val="0008731C"/>
    <w:rsid w:val="0008760B"/>
    <w:rsid w:val="0008775D"/>
    <w:rsid w:val="000877D2"/>
    <w:rsid w:val="00087881"/>
    <w:rsid w:val="0008791E"/>
    <w:rsid w:val="00087B7B"/>
    <w:rsid w:val="00087BAB"/>
    <w:rsid w:val="00087E29"/>
    <w:rsid w:val="00087F91"/>
    <w:rsid w:val="000901BE"/>
    <w:rsid w:val="00090228"/>
    <w:rsid w:val="00090573"/>
    <w:rsid w:val="00090586"/>
    <w:rsid w:val="000906BE"/>
    <w:rsid w:val="000908EE"/>
    <w:rsid w:val="00090AAF"/>
    <w:rsid w:val="00090E2A"/>
    <w:rsid w:val="00091714"/>
    <w:rsid w:val="00091768"/>
    <w:rsid w:val="00091C08"/>
    <w:rsid w:val="0009213F"/>
    <w:rsid w:val="000921E3"/>
    <w:rsid w:val="000922A1"/>
    <w:rsid w:val="00092334"/>
    <w:rsid w:val="00092C47"/>
    <w:rsid w:val="000931C3"/>
    <w:rsid w:val="00093629"/>
    <w:rsid w:val="00093B23"/>
    <w:rsid w:val="00093EA6"/>
    <w:rsid w:val="0009437A"/>
    <w:rsid w:val="000947B7"/>
    <w:rsid w:val="00094896"/>
    <w:rsid w:val="00094CFE"/>
    <w:rsid w:val="00094FCB"/>
    <w:rsid w:val="00095127"/>
    <w:rsid w:val="00095191"/>
    <w:rsid w:val="00095671"/>
    <w:rsid w:val="00095920"/>
    <w:rsid w:val="00095F53"/>
    <w:rsid w:val="0009612D"/>
    <w:rsid w:val="0009653B"/>
    <w:rsid w:val="000967BD"/>
    <w:rsid w:val="0009680E"/>
    <w:rsid w:val="000968D8"/>
    <w:rsid w:val="00096C10"/>
    <w:rsid w:val="0009709B"/>
    <w:rsid w:val="00097215"/>
    <w:rsid w:val="000972CD"/>
    <w:rsid w:val="000973C6"/>
    <w:rsid w:val="000979F0"/>
    <w:rsid w:val="00097A74"/>
    <w:rsid w:val="00097AE8"/>
    <w:rsid w:val="00097C6B"/>
    <w:rsid w:val="000A02DC"/>
    <w:rsid w:val="000A07C1"/>
    <w:rsid w:val="000A0CA1"/>
    <w:rsid w:val="000A0E99"/>
    <w:rsid w:val="000A10D0"/>
    <w:rsid w:val="000A18A8"/>
    <w:rsid w:val="000A1995"/>
    <w:rsid w:val="000A1AD3"/>
    <w:rsid w:val="000A1B13"/>
    <w:rsid w:val="000A1D49"/>
    <w:rsid w:val="000A1EDD"/>
    <w:rsid w:val="000A2070"/>
    <w:rsid w:val="000A23B7"/>
    <w:rsid w:val="000A2BAA"/>
    <w:rsid w:val="000A2D70"/>
    <w:rsid w:val="000A310F"/>
    <w:rsid w:val="000A336F"/>
    <w:rsid w:val="000A34D8"/>
    <w:rsid w:val="000A3A3A"/>
    <w:rsid w:val="000A3ACB"/>
    <w:rsid w:val="000A4492"/>
    <w:rsid w:val="000A47AC"/>
    <w:rsid w:val="000A49DE"/>
    <w:rsid w:val="000A4B74"/>
    <w:rsid w:val="000A52B9"/>
    <w:rsid w:val="000A54DF"/>
    <w:rsid w:val="000A5618"/>
    <w:rsid w:val="000A5AE2"/>
    <w:rsid w:val="000A61CB"/>
    <w:rsid w:val="000A64B8"/>
    <w:rsid w:val="000A6788"/>
    <w:rsid w:val="000A6818"/>
    <w:rsid w:val="000A6AC6"/>
    <w:rsid w:val="000A6CFE"/>
    <w:rsid w:val="000A6E10"/>
    <w:rsid w:val="000A6E8D"/>
    <w:rsid w:val="000A6FDD"/>
    <w:rsid w:val="000A7C88"/>
    <w:rsid w:val="000A7E17"/>
    <w:rsid w:val="000B016D"/>
    <w:rsid w:val="000B02C2"/>
    <w:rsid w:val="000B0352"/>
    <w:rsid w:val="000B060C"/>
    <w:rsid w:val="000B081C"/>
    <w:rsid w:val="000B0F92"/>
    <w:rsid w:val="000B10AB"/>
    <w:rsid w:val="000B17A1"/>
    <w:rsid w:val="000B1CD3"/>
    <w:rsid w:val="000B20AF"/>
    <w:rsid w:val="000B256B"/>
    <w:rsid w:val="000B2AAA"/>
    <w:rsid w:val="000B32D4"/>
    <w:rsid w:val="000B38DA"/>
    <w:rsid w:val="000B3F37"/>
    <w:rsid w:val="000B420A"/>
    <w:rsid w:val="000B4749"/>
    <w:rsid w:val="000B49D7"/>
    <w:rsid w:val="000B53AF"/>
    <w:rsid w:val="000B546F"/>
    <w:rsid w:val="000B54A8"/>
    <w:rsid w:val="000B569D"/>
    <w:rsid w:val="000B5E69"/>
    <w:rsid w:val="000B60B9"/>
    <w:rsid w:val="000B65BE"/>
    <w:rsid w:val="000B6BDF"/>
    <w:rsid w:val="000B6D9B"/>
    <w:rsid w:val="000B71B6"/>
    <w:rsid w:val="000B7312"/>
    <w:rsid w:val="000B7387"/>
    <w:rsid w:val="000B754B"/>
    <w:rsid w:val="000B76BB"/>
    <w:rsid w:val="000B7D5E"/>
    <w:rsid w:val="000C05BC"/>
    <w:rsid w:val="000C1051"/>
    <w:rsid w:val="000C133A"/>
    <w:rsid w:val="000C143C"/>
    <w:rsid w:val="000C1B48"/>
    <w:rsid w:val="000C1DBD"/>
    <w:rsid w:val="000C1F69"/>
    <w:rsid w:val="000C21A9"/>
    <w:rsid w:val="000C2306"/>
    <w:rsid w:val="000C2DE1"/>
    <w:rsid w:val="000C393F"/>
    <w:rsid w:val="000C3987"/>
    <w:rsid w:val="000C3EB8"/>
    <w:rsid w:val="000C3F16"/>
    <w:rsid w:val="000C44B7"/>
    <w:rsid w:val="000C4C76"/>
    <w:rsid w:val="000C4E89"/>
    <w:rsid w:val="000C550B"/>
    <w:rsid w:val="000C5759"/>
    <w:rsid w:val="000C59A5"/>
    <w:rsid w:val="000C5B11"/>
    <w:rsid w:val="000C5D2A"/>
    <w:rsid w:val="000C5D65"/>
    <w:rsid w:val="000C5E7D"/>
    <w:rsid w:val="000C63D5"/>
    <w:rsid w:val="000C673C"/>
    <w:rsid w:val="000C689A"/>
    <w:rsid w:val="000C689C"/>
    <w:rsid w:val="000C69F8"/>
    <w:rsid w:val="000C6C96"/>
    <w:rsid w:val="000C6EF5"/>
    <w:rsid w:val="000C71D9"/>
    <w:rsid w:val="000C71E8"/>
    <w:rsid w:val="000C7315"/>
    <w:rsid w:val="000C75D2"/>
    <w:rsid w:val="000C7A42"/>
    <w:rsid w:val="000C7C3E"/>
    <w:rsid w:val="000D037E"/>
    <w:rsid w:val="000D063F"/>
    <w:rsid w:val="000D09B6"/>
    <w:rsid w:val="000D0A0F"/>
    <w:rsid w:val="000D0AB8"/>
    <w:rsid w:val="000D0BCC"/>
    <w:rsid w:val="000D0ED4"/>
    <w:rsid w:val="000D0F9A"/>
    <w:rsid w:val="000D148D"/>
    <w:rsid w:val="000D14EB"/>
    <w:rsid w:val="000D1610"/>
    <w:rsid w:val="000D1737"/>
    <w:rsid w:val="000D199E"/>
    <w:rsid w:val="000D206C"/>
    <w:rsid w:val="000D218F"/>
    <w:rsid w:val="000D23C1"/>
    <w:rsid w:val="000D23F0"/>
    <w:rsid w:val="000D2AE0"/>
    <w:rsid w:val="000D2EA5"/>
    <w:rsid w:val="000D2FE6"/>
    <w:rsid w:val="000D3140"/>
    <w:rsid w:val="000D34B5"/>
    <w:rsid w:val="000D35D4"/>
    <w:rsid w:val="000D362A"/>
    <w:rsid w:val="000D37FA"/>
    <w:rsid w:val="000D3A6C"/>
    <w:rsid w:val="000D4324"/>
    <w:rsid w:val="000D46EE"/>
    <w:rsid w:val="000D4ABD"/>
    <w:rsid w:val="000D4DE6"/>
    <w:rsid w:val="000D4DFF"/>
    <w:rsid w:val="000D514E"/>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B8B"/>
    <w:rsid w:val="000E2D8C"/>
    <w:rsid w:val="000E3075"/>
    <w:rsid w:val="000E3358"/>
    <w:rsid w:val="000E38ED"/>
    <w:rsid w:val="000E3D10"/>
    <w:rsid w:val="000E3F84"/>
    <w:rsid w:val="000E4212"/>
    <w:rsid w:val="000E471D"/>
    <w:rsid w:val="000E48CD"/>
    <w:rsid w:val="000E4C9B"/>
    <w:rsid w:val="000E4D01"/>
    <w:rsid w:val="000E5830"/>
    <w:rsid w:val="000E5C4E"/>
    <w:rsid w:val="000E5EF7"/>
    <w:rsid w:val="000E6231"/>
    <w:rsid w:val="000E633D"/>
    <w:rsid w:val="000E6355"/>
    <w:rsid w:val="000E65A7"/>
    <w:rsid w:val="000E6635"/>
    <w:rsid w:val="000E6F62"/>
    <w:rsid w:val="000E7535"/>
    <w:rsid w:val="000E7D68"/>
    <w:rsid w:val="000E7F51"/>
    <w:rsid w:val="000F00D8"/>
    <w:rsid w:val="000F036B"/>
    <w:rsid w:val="000F04CE"/>
    <w:rsid w:val="000F06D8"/>
    <w:rsid w:val="000F07F0"/>
    <w:rsid w:val="000F095B"/>
    <w:rsid w:val="000F0E80"/>
    <w:rsid w:val="000F1287"/>
    <w:rsid w:val="000F13C4"/>
    <w:rsid w:val="000F13D7"/>
    <w:rsid w:val="000F17E4"/>
    <w:rsid w:val="000F1B0F"/>
    <w:rsid w:val="000F1CF3"/>
    <w:rsid w:val="000F203A"/>
    <w:rsid w:val="000F20CD"/>
    <w:rsid w:val="000F21E3"/>
    <w:rsid w:val="000F2731"/>
    <w:rsid w:val="000F2965"/>
    <w:rsid w:val="000F2987"/>
    <w:rsid w:val="000F2D6C"/>
    <w:rsid w:val="000F2F75"/>
    <w:rsid w:val="000F2FEA"/>
    <w:rsid w:val="000F34C7"/>
    <w:rsid w:val="000F379F"/>
    <w:rsid w:val="000F3B40"/>
    <w:rsid w:val="000F3FFF"/>
    <w:rsid w:val="000F4139"/>
    <w:rsid w:val="000F42EA"/>
    <w:rsid w:val="000F440A"/>
    <w:rsid w:val="000F4CAF"/>
    <w:rsid w:val="000F4EA9"/>
    <w:rsid w:val="000F4F44"/>
    <w:rsid w:val="000F50C5"/>
    <w:rsid w:val="000F52FB"/>
    <w:rsid w:val="000F53CB"/>
    <w:rsid w:val="000F5474"/>
    <w:rsid w:val="000F56C7"/>
    <w:rsid w:val="000F60BF"/>
    <w:rsid w:val="000F61A6"/>
    <w:rsid w:val="000F61C4"/>
    <w:rsid w:val="000F628F"/>
    <w:rsid w:val="000F64E2"/>
    <w:rsid w:val="000F6646"/>
    <w:rsid w:val="000F67AC"/>
    <w:rsid w:val="000F6881"/>
    <w:rsid w:val="000F6C32"/>
    <w:rsid w:val="000F6DB3"/>
    <w:rsid w:val="000F6E58"/>
    <w:rsid w:val="000F77C9"/>
    <w:rsid w:val="00100097"/>
    <w:rsid w:val="001000E9"/>
    <w:rsid w:val="00100169"/>
    <w:rsid w:val="001001C4"/>
    <w:rsid w:val="0010067A"/>
    <w:rsid w:val="00100880"/>
    <w:rsid w:val="00100CA1"/>
    <w:rsid w:val="00100FE2"/>
    <w:rsid w:val="00101080"/>
    <w:rsid w:val="001011F3"/>
    <w:rsid w:val="001013DF"/>
    <w:rsid w:val="00101489"/>
    <w:rsid w:val="00101513"/>
    <w:rsid w:val="00101805"/>
    <w:rsid w:val="00101956"/>
    <w:rsid w:val="00101A0E"/>
    <w:rsid w:val="00101ACE"/>
    <w:rsid w:val="00102147"/>
    <w:rsid w:val="001021B6"/>
    <w:rsid w:val="001025A2"/>
    <w:rsid w:val="00102D2E"/>
    <w:rsid w:val="0010341A"/>
    <w:rsid w:val="00103658"/>
    <w:rsid w:val="0010366C"/>
    <w:rsid w:val="00103D7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756"/>
    <w:rsid w:val="0010690B"/>
    <w:rsid w:val="00106A95"/>
    <w:rsid w:val="00106CC3"/>
    <w:rsid w:val="00106E7E"/>
    <w:rsid w:val="001073A3"/>
    <w:rsid w:val="001074D1"/>
    <w:rsid w:val="00107523"/>
    <w:rsid w:val="00107600"/>
    <w:rsid w:val="001107FE"/>
    <w:rsid w:val="00110FBF"/>
    <w:rsid w:val="00111169"/>
    <w:rsid w:val="001112E9"/>
    <w:rsid w:val="00111481"/>
    <w:rsid w:val="0011156C"/>
    <w:rsid w:val="001115C0"/>
    <w:rsid w:val="001115F4"/>
    <w:rsid w:val="001118AA"/>
    <w:rsid w:val="00111AB9"/>
    <w:rsid w:val="00111AD9"/>
    <w:rsid w:val="00111D19"/>
    <w:rsid w:val="00111D2C"/>
    <w:rsid w:val="0011234A"/>
    <w:rsid w:val="00112509"/>
    <w:rsid w:val="00112756"/>
    <w:rsid w:val="0011278E"/>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C45"/>
    <w:rsid w:val="00114D36"/>
    <w:rsid w:val="00114E61"/>
    <w:rsid w:val="00114EA7"/>
    <w:rsid w:val="001151B4"/>
    <w:rsid w:val="0011536C"/>
    <w:rsid w:val="001153A7"/>
    <w:rsid w:val="00115716"/>
    <w:rsid w:val="0011584C"/>
    <w:rsid w:val="00115D19"/>
    <w:rsid w:val="001163ED"/>
    <w:rsid w:val="0011677E"/>
    <w:rsid w:val="00116C09"/>
    <w:rsid w:val="00116E5F"/>
    <w:rsid w:val="00116EBA"/>
    <w:rsid w:val="00116F5E"/>
    <w:rsid w:val="00117617"/>
    <w:rsid w:val="00117957"/>
    <w:rsid w:val="00117B90"/>
    <w:rsid w:val="0012018E"/>
    <w:rsid w:val="0012022B"/>
    <w:rsid w:val="001202BC"/>
    <w:rsid w:val="001203DB"/>
    <w:rsid w:val="0012079F"/>
    <w:rsid w:val="001207F3"/>
    <w:rsid w:val="00120D2A"/>
    <w:rsid w:val="00121897"/>
    <w:rsid w:val="001218F8"/>
    <w:rsid w:val="00121AF7"/>
    <w:rsid w:val="00121E20"/>
    <w:rsid w:val="00121F72"/>
    <w:rsid w:val="00121FDE"/>
    <w:rsid w:val="00122581"/>
    <w:rsid w:val="00122842"/>
    <w:rsid w:val="00122A64"/>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4B"/>
    <w:rsid w:val="001252FE"/>
    <w:rsid w:val="001257E6"/>
    <w:rsid w:val="001259AE"/>
    <w:rsid w:val="00125C03"/>
    <w:rsid w:val="00125E40"/>
    <w:rsid w:val="0012697D"/>
    <w:rsid w:val="001269AC"/>
    <w:rsid w:val="00126C38"/>
    <w:rsid w:val="00126C3C"/>
    <w:rsid w:val="00126DE9"/>
    <w:rsid w:val="0012722E"/>
    <w:rsid w:val="00127276"/>
    <w:rsid w:val="001273DC"/>
    <w:rsid w:val="0012748A"/>
    <w:rsid w:val="001274AC"/>
    <w:rsid w:val="001275E6"/>
    <w:rsid w:val="001277C4"/>
    <w:rsid w:val="00127DE2"/>
    <w:rsid w:val="00127E51"/>
    <w:rsid w:val="00127EA7"/>
    <w:rsid w:val="00127F28"/>
    <w:rsid w:val="0013014D"/>
    <w:rsid w:val="001301E5"/>
    <w:rsid w:val="001302C8"/>
    <w:rsid w:val="00130714"/>
    <w:rsid w:val="00130953"/>
    <w:rsid w:val="00130EFD"/>
    <w:rsid w:val="00130F15"/>
    <w:rsid w:val="00131683"/>
    <w:rsid w:val="001316D9"/>
    <w:rsid w:val="00131A1B"/>
    <w:rsid w:val="00131AC6"/>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706"/>
    <w:rsid w:val="00133CA0"/>
    <w:rsid w:val="00133EBD"/>
    <w:rsid w:val="001345D5"/>
    <w:rsid w:val="001348C5"/>
    <w:rsid w:val="00134E58"/>
    <w:rsid w:val="00135015"/>
    <w:rsid w:val="00135095"/>
    <w:rsid w:val="001352A6"/>
    <w:rsid w:val="00135379"/>
    <w:rsid w:val="00135829"/>
    <w:rsid w:val="001358A7"/>
    <w:rsid w:val="001358F4"/>
    <w:rsid w:val="00135A28"/>
    <w:rsid w:val="00135C8D"/>
    <w:rsid w:val="0013612A"/>
    <w:rsid w:val="00136424"/>
    <w:rsid w:val="00136998"/>
    <w:rsid w:val="00136AAD"/>
    <w:rsid w:val="00136BA1"/>
    <w:rsid w:val="00136DF8"/>
    <w:rsid w:val="00136EB3"/>
    <w:rsid w:val="0013726F"/>
    <w:rsid w:val="00137280"/>
    <w:rsid w:val="00137288"/>
    <w:rsid w:val="00137480"/>
    <w:rsid w:val="001375D8"/>
    <w:rsid w:val="001376F7"/>
    <w:rsid w:val="001377C3"/>
    <w:rsid w:val="00137A97"/>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15B"/>
    <w:rsid w:val="001426EA"/>
    <w:rsid w:val="0014297C"/>
    <w:rsid w:val="00142D73"/>
    <w:rsid w:val="00142E42"/>
    <w:rsid w:val="00142F87"/>
    <w:rsid w:val="00142FBD"/>
    <w:rsid w:val="001433C9"/>
    <w:rsid w:val="0014371C"/>
    <w:rsid w:val="00143932"/>
    <w:rsid w:val="00143E78"/>
    <w:rsid w:val="00143F70"/>
    <w:rsid w:val="00143FFE"/>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462"/>
    <w:rsid w:val="001475CD"/>
    <w:rsid w:val="0014765D"/>
    <w:rsid w:val="001477C4"/>
    <w:rsid w:val="00147D65"/>
    <w:rsid w:val="00147D91"/>
    <w:rsid w:val="001503DD"/>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2DB6"/>
    <w:rsid w:val="00153021"/>
    <w:rsid w:val="001531CD"/>
    <w:rsid w:val="001531FD"/>
    <w:rsid w:val="0015347E"/>
    <w:rsid w:val="00153A48"/>
    <w:rsid w:val="00153A6B"/>
    <w:rsid w:val="00153EEF"/>
    <w:rsid w:val="00153F29"/>
    <w:rsid w:val="001544AB"/>
    <w:rsid w:val="00154620"/>
    <w:rsid w:val="00154A24"/>
    <w:rsid w:val="00154A80"/>
    <w:rsid w:val="00154AA8"/>
    <w:rsid w:val="00154B50"/>
    <w:rsid w:val="00154E96"/>
    <w:rsid w:val="00154F3A"/>
    <w:rsid w:val="00155CB4"/>
    <w:rsid w:val="00155CB8"/>
    <w:rsid w:val="00155F7A"/>
    <w:rsid w:val="00156260"/>
    <w:rsid w:val="0015674F"/>
    <w:rsid w:val="00157654"/>
    <w:rsid w:val="0016019C"/>
    <w:rsid w:val="00160674"/>
    <w:rsid w:val="00160786"/>
    <w:rsid w:val="00160E93"/>
    <w:rsid w:val="001613DF"/>
    <w:rsid w:val="00161455"/>
    <w:rsid w:val="001618A3"/>
    <w:rsid w:val="0016207A"/>
    <w:rsid w:val="00162181"/>
    <w:rsid w:val="00162262"/>
    <w:rsid w:val="00162BD5"/>
    <w:rsid w:val="00162CF1"/>
    <w:rsid w:val="00162F82"/>
    <w:rsid w:val="00162FCB"/>
    <w:rsid w:val="001630E4"/>
    <w:rsid w:val="001630E8"/>
    <w:rsid w:val="001639BC"/>
    <w:rsid w:val="001639E6"/>
    <w:rsid w:val="00163AFC"/>
    <w:rsid w:val="00163BE3"/>
    <w:rsid w:val="00164567"/>
    <w:rsid w:val="00164646"/>
    <w:rsid w:val="001647FA"/>
    <w:rsid w:val="001649D4"/>
    <w:rsid w:val="00164C22"/>
    <w:rsid w:val="00165137"/>
    <w:rsid w:val="0016634F"/>
    <w:rsid w:val="001669F9"/>
    <w:rsid w:val="0016700E"/>
    <w:rsid w:val="0016711A"/>
    <w:rsid w:val="00167531"/>
    <w:rsid w:val="0016764C"/>
    <w:rsid w:val="00167709"/>
    <w:rsid w:val="00167713"/>
    <w:rsid w:val="00170397"/>
    <w:rsid w:val="001706E4"/>
    <w:rsid w:val="001708D0"/>
    <w:rsid w:val="00171730"/>
    <w:rsid w:val="001718B8"/>
    <w:rsid w:val="00171944"/>
    <w:rsid w:val="00171D7E"/>
    <w:rsid w:val="00171E61"/>
    <w:rsid w:val="00171EE6"/>
    <w:rsid w:val="00171F14"/>
    <w:rsid w:val="0017226B"/>
    <w:rsid w:val="00172903"/>
    <w:rsid w:val="001729E1"/>
    <w:rsid w:val="00172B61"/>
    <w:rsid w:val="00172C20"/>
    <w:rsid w:val="001731F6"/>
    <w:rsid w:val="00173869"/>
    <w:rsid w:val="001738A5"/>
    <w:rsid w:val="00173A00"/>
    <w:rsid w:val="00173DB6"/>
    <w:rsid w:val="0017440C"/>
    <w:rsid w:val="001746C1"/>
    <w:rsid w:val="00174BE4"/>
    <w:rsid w:val="00174DDB"/>
    <w:rsid w:val="00174EAE"/>
    <w:rsid w:val="00174F2F"/>
    <w:rsid w:val="00174FE4"/>
    <w:rsid w:val="00175152"/>
    <w:rsid w:val="001752D7"/>
    <w:rsid w:val="001752EC"/>
    <w:rsid w:val="00175532"/>
    <w:rsid w:val="00175B5A"/>
    <w:rsid w:val="00175F2D"/>
    <w:rsid w:val="00176334"/>
    <w:rsid w:val="00176414"/>
    <w:rsid w:val="001764FD"/>
    <w:rsid w:val="00176B7F"/>
    <w:rsid w:val="00176F85"/>
    <w:rsid w:val="00177036"/>
    <w:rsid w:val="0017714C"/>
    <w:rsid w:val="0017722E"/>
    <w:rsid w:val="00177711"/>
    <w:rsid w:val="0017790D"/>
    <w:rsid w:val="00177916"/>
    <w:rsid w:val="00177A0D"/>
    <w:rsid w:val="00177D74"/>
    <w:rsid w:val="00177DFF"/>
    <w:rsid w:val="00177EBD"/>
    <w:rsid w:val="001800DB"/>
    <w:rsid w:val="00180149"/>
    <w:rsid w:val="0018016C"/>
    <w:rsid w:val="001804F1"/>
    <w:rsid w:val="001809D8"/>
    <w:rsid w:val="00180E60"/>
    <w:rsid w:val="001817BA"/>
    <w:rsid w:val="00181B3A"/>
    <w:rsid w:val="00181D4F"/>
    <w:rsid w:val="00181FD4"/>
    <w:rsid w:val="001820B2"/>
    <w:rsid w:val="001821E9"/>
    <w:rsid w:val="001825DC"/>
    <w:rsid w:val="00182608"/>
    <w:rsid w:val="001828CC"/>
    <w:rsid w:val="00182A82"/>
    <w:rsid w:val="00182E75"/>
    <w:rsid w:val="00182E85"/>
    <w:rsid w:val="001830CF"/>
    <w:rsid w:val="00183221"/>
    <w:rsid w:val="0018322F"/>
    <w:rsid w:val="001836DF"/>
    <w:rsid w:val="00183CC6"/>
    <w:rsid w:val="00183D8A"/>
    <w:rsid w:val="00183E8B"/>
    <w:rsid w:val="00183F11"/>
    <w:rsid w:val="001840F5"/>
    <w:rsid w:val="001847C4"/>
    <w:rsid w:val="001847D0"/>
    <w:rsid w:val="00184BE0"/>
    <w:rsid w:val="00184DAB"/>
    <w:rsid w:val="00184F51"/>
    <w:rsid w:val="00185257"/>
    <w:rsid w:val="00185CD4"/>
    <w:rsid w:val="00185E59"/>
    <w:rsid w:val="00185E97"/>
    <w:rsid w:val="00185F10"/>
    <w:rsid w:val="00186395"/>
    <w:rsid w:val="00186658"/>
    <w:rsid w:val="0018691B"/>
    <w:rsid w:val="00186B4D"/>
    <w:rsid w:val="0018767B"/>
    <w:rsid w:val="00187877"/>
    <w:rsid w:val="00187CBC"/>
    <w:rsid w:val="00190187"/>
    <w:rsid w:val="00190307"/>
    <w:rsid w:val="0019051A"/>
    <w:rsid w:val="00190731"/>
    <w:rsid w:val="00190927"/>
    <w:rsid w:val="00190AFC"/>
    <w:rsid w:val="00190BD5"/>
    <w:rsid w:val="001912D1"/>
    <w:rsid w:val="00191727"/>
    <w:rsid w:val="00191830"/>
    <w:rsid w:val="00191A2B"/>
    <w:rsid w:val="00191DA4"/>
    <w:rsid w:val="00191EBF"/>
    <w:rsid w:val="001925E5"/>
    <w:rsid w:val="00192D98"/>
    <w:rsid w:val="00193944"/>
    <w:rsid w:val="00193987"/>
    <w:rsid w:val="00194465"/>
    <w:rsid w:val="00194A69"/>
    <w:rsid w:val="00194FBD"/>
    <w:rsid w:val="0019573B"/>
    <w:rsid w:val="0019592C"/>
    <w:rsid w:val="00195B9A"/>
    <w:rsid w:val="00195F47"/>
    <w:rsid w:val="00196085"/>
    <w:rsid w:val="00196228"/>
    <w:rsid w:val="00196A48"/>
    <w:rsid w:val="00196B90"/>
    <w:rsid w:val="00196FF4"/>
    <w:rsid w:val="0019734F"/>
    <w:rsid w:val="001975D9"/>
    <w:rsid w:val="00197A1F"/>
    <w:rsid w:val="00197BA6"/>
    <w:rsid w:val="001A0303"/>
    <w:rsid w:val="001A032E"/>
    <w:rsid w:val="001A0421"/>
    <w:rsid w:val="001A066D"/>
    <w:rsid w:val="001A067A"/>
    <w:rsid w:val="001A0727"/>
    <w:rsid w:val="001A0A44"/>
    <w:rsid w:val="001A10FA"/>
    <w:rsid w:val="001A11B9"/>
    <w:rsid w:val="001A1B6A"/>
    <w:rsid w:val="001A258A"/>
    <w:rsid w:val="001A2939"/>
    <w:rsid w:val="001A2E33"/>
    <w:rsid w:val="001A2FD5"/>
    <w:rsid w:val="001A3037"/>
    <w:rsid w:val="001A30B0"/>
    <w:rsid w:val="001A30FB"/>
    <w:rsid w:val="001A35B2"/>
    <w:rsid w:val="001A36CF"/>
    <w:rsid w:val="001A3883"/>
    <w:rsid w:val="001A3974"/>
    <w:rsid w:val="001A3D5B"/>
    <w:rsid w:val="001A3F0F"/>
    <w:rsid w:val="001A3FA5"/>
    <w:rsid w:val="001A448D"/>
    <w:rsid w:val="001A48A1"/>
    <w:rsid w:val="001A4904"/>
    <w:rsid w:val="001A4926"/>
    <w:rsid w:val="001A4EDF"/>
    <w:rsid w:val="001A5174"/>
    <w:rsid w:val="001A6114"/>
    <w:rsid w:val="001A61A0"/>
    <w:rsid w:val="001A628F"/>
    <w:rsid w:val="001A6756"/>
    <w:rsid w:val="001A690D"/>
    <w:rsid w:val="001A6AFE"/>
    <w:rsid w:val="001A6B75"/>
    <w:rsid w:val="001A6C62"/>
    <w:rsid w:val="001A6ECF"/>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6D9"/>
    <w:rsid w:val="001B0916"/>
    <w:rsid w:val="001B0F1F"/>
    <w:rsid w:val="001B140E"/>
    <w:rsid w:val="001B1522"/>
    <w:rsid w:val="001B1565"/>
    <w:rsid w:val="001B1782"/>
    <w:rsid w:val="001B1F17"/>
    <w:rsid w:val="001B1F29"/>
    <w:rsid w:val="001B2055"/>
    <w:rsid w:val="001B2085"/>
    <w:rsid w:val="001B208E"/>
    <w:rsid w:val="001B26EE"/>
    <w:rsid w:val="001B2993"/>
    <w:rsid w:val="001B337E"/>
    <w:rsid w:val="001B338B"/>
    <w:rsid w:val="001B345B"/>
    <w:rsid w:val="001B3754"/>
    <w:rsid w:val="001B3FD9"/>
    <w:rsid w:val="001B4645"/>
    <w:rsid w:val="001B46A1"/>
    <w:rsid w:val="001B4B37"/>
    <w:rsid w:val="001B5021"/>
    <w:rsid w:val="001B51F0"/>
    <w:rsid w:val="001B5250"/>
    <w:rsid w:val="001B5332"/>
    <w:rsid w:val="001B53B3"/>
    <w:rsid w:val="001B54E9"/>
    <w:rsid w:val="001B5F67"/>
    <w:rsid w:val="001B62E0"/>
    <w:rsid w:val="001B6488"/>
    <w:rsid w:val="001B6619"/>
    <w:rsid w:val="001B6C77"/>
    <w:rsid w:val="001B70CF"/>
    <w:rsid w:val="001B716B"/>
    <w:rsid w:val="001B748B"/>
    <w:rsid w:val="001B7CAB"/>
    <w:rsid w:val="001C002C"/>
    <w:rsid w:val="001C0085"/>
    <w:rsid w:val="001C030C"/>
    <w:rsid w:val="001C04E1"/>
    <w:rsid w:val="001C063F"/>
    <w:rsid w:val="001C0883"/>
    <w:rsid w:val="001C1297"/>
    <w:rsid w:val="001C146C"/>
    <w:rsid w:val="001C14E8"/>
    <w:rsid w:val="001C16A9"/>
    <w:rsid w:val="001C1982"/>
    <w:rsid w:val="001C1E53"/>
    <w:rsid w:val="001C211D"/>
    <w:rsid w:val="001C222D"/>
    <w:rsid w:val="001C2706"/>
    <w:rsid w:val="001C2E60"/>
    <w:rsid w:val="001C3474"/>
    <w:rsid w:val="001C3DC6"/>
    <w:rsid w:val="001C3EAD"/>
    <w:rsid w:val="001C3EAE"/>
    <w:rsid w:val="001C459F"/>
    <w:rsid w:val="001C4F5F"/>
    <w:rsid w:val="001C518A"/>
    <w:rsid w:val="001C5594"/>
    <w:rsid w:val="001C55B0"/>
    <w:rsid w:val="001C589B"/>
    <w:rsid w:val="001C58A6"/>
    <w:rsid w:val="001C5B75"/>
    <w:rsid w:val="001C5F88"/>
    <w:rsid w:val="001C5FCC"/>
    <w:rsid w:val="001C619C"/>
    <w:rsid w:val="001C6659"/>
    <w:rsid w:val="001C6AA5"/>
    <w:rsid w:val="001C70EF"/>
    <w:rsid w:val="001C7185"/>
    <w:rsid w:val="001C73CA"/>
    <w:rsid w:val="001C7AB6"/>
    <w:rsid w:val="001C7F47"/>
    <w:rsid w:val="001D006C"/>
    <w:rsid w:val="001D00F1"/>
    <w:rsid w:val="001D0578"/>
    <w:rsid w:val="001D0593"/>
    <w:rsid w:val="001D1258"/>
    <w:rsid w:val="001D13B0"/>
    <w:rsid w:val="001D15D4"/>
    <w:rsid w:val="001D173A"/>
    <w:rsid w:val="001D19F8"/>
    <w:rsid w:val="001D1CFF"/>
    <w:rsid w:val="001D2908"/>
    <w:rsid w:val="001D2B3C"/>
    <w:rsid w:val="001D2BB2"/>
    <w:rsid w:val="001D2E6C"/>
    <w:rsid w:val="001D2ECD"/>
    <w:rsid w:val="001D329E"/>
    <w:rsid w:val="001D32E8"/>
    <w:rsid w:val="001D34EC"/>
    <w:rsid w:val="001D37AD"/>
    <w:rsid w:val="001D37C0"/>
    <w:rsid w:val="001D39C1"/>
    <w:rsid w:val="001D3C68"/>
    <w:rsid w:val="001D3E9B"/>
    <w:rsid w:val="001D4043"/>
    <w:rsid w:val="001D4315"/>
    <w:rsid w:val="001D43C0"/>
    <w:rsid w:val="001D452A"/>
    <w:rsid w:val="001D4969"/>
    <w:rsid w:val="001D4AF0"/>
    <w:rsid w:val="001D4E75"/>
    <w:rsid w:val="001D4F24"/>
    <w:rsid w:val="001D506F"/>
    <w:rsid w:val="001D562F"/>
    <w:rsid w:val="001D57BC"/>
    <w:rsid w:val="001D5990"/>
    <w:rsid w:val="001D5E31"/>
    <w:rsid w:val="001D6433"/>
    <w:rsid w:val="001D6C90"/>
    <w:rsid w:val="001D6E61"/>
    <w:rsid w:val="001D6F30"/>
    <w:rsid w:val="001D7260"/>
    <w:rsid w:val="001D7816"/>
    <w:rsid w:val="001D7B96"/>
    <w:rsid w:val="001D7EFB"/>
    <w:rsid w:val="001D7FE2"/>
    <w:rsid w:val="001E09F4"/>
    <w:rsid w:val="001E0A73"/>
    <w:rsid w:val="001E111F"/>
    <w:rsid w:val="001E1284"/>
    <w:rsid w:val="001E13E0"/>
    <w:rsid w:val="001E14AB"/>
    <w:rsid w:val="001E1524"/>
    <w:rsid w:val="001E17A3"/>
    <w:rsid w:val="001E197E"/>
    <w:rsid w:val="001E1D3C"/>
    <w:rsid w:val="001E1D61"/>
    <w:rsid w:val="001E1D71"/>
    <w:rsid w:val="001E1FD2"/>
    <w:rsid w:val="001E220A"/>
    <w:rsid w:val="001E251E"/>
    <w:rsid w:val="001E266E"/>
    <w:rsid w:val="001E2EEF"/>
    <w:rsid w:val="001E3188"/>
    <w:rsid w:val="001E31D1"/>
    <w:rsid w:val="001E32BE"/>
    <w:rsid w:val="001E356E"/>
    <w:rsid w:val="001E36FC"/>
    <w:rsid w:val="001E3A45"/>
    <w:rsid w:val="001E3D0D"/>
    <w:rsid w:val="001E420B"/>
    <w:rsid w:val="001E4583"/>
    <w:rsid w:val="001E4704"/>
    <w:rsid w:val="001E4841"/>
    <w:rsid w:val="001E4C37"/>
    <w:rsid w:val="001E50CB"/>
    <w:rsid w:val="001E51EB"/>
    <w:rsid w:val="001E534E"/>
    <w:rsid w:val="001E5475"/>
    <w:rsid w:val="001E5A3E"/>
    <w:rsid w:val="001E5BB2"/>
    <w:rsid w:val="001E5D1F"/>
    <w:rsid w:val="001E6419"/>
    <w:rsid w:val="001E6446"/>
    <w:rsid w:val="001E684F"/>
    <w:rsid w:val="001E69AD"/>
    <w:rsid w:val="001E6A26"/>
    <w:rsid w:val="001E6C1B"/>
    <w:rsid w:val="001E6DE6"/>
    <w:rsid w:val="001E6F14"/>
    <w:rsid w:val="001E6FB8"/>
    <w:rsid w:val="001E719A"/>
    <w:rsid w:val="001E750C"/>
    <w:rsid w:val="001E7632"/>
    <w:rsid w:val="001E7922"/>
    <w:rsid w:val="001E7AFE"/>
    <w:rsid w:val="001F0546"/>
    <w:rsid w:val="001F0D94"/>
    <w:rsid w:val="001F0DDF"/>
    <w:rsid w:val="001F134F"/>
    <w:rsid w:val="001F1526"/>
    <w:rsid w:val="001F1588"/>
    <w:rsid w:val="001F16FD"/>
    <w:rsid w:val="001F1B1E"/>
    <w:rsid w:val="001F1DFA"/>
    <w:rsid w:val="001F1E18"/>
    <w:rsid w:val="001F22A9"/>
    <w:rsid w:val="001F2536"/>
    <w:rsid w:val="001F26BB"/>
    <w:rsid w:val="001F26E9"/>
    <w:rsid w:val="001F2724"/>
    <w:rsid w:val="001F2E08"/>
    <w:rsid w:val="001F330A"/>
    <w:rsid w:val="001F37ED"/>
    <w:rsid w:val="001F3935"/>
    <w:rsid w:val="001F39AB"/>
    <w:rsid w:val="001F45E8"/>
    <w:rsid w:val="001F4AE1"/>
    <w:rsid w:val="001F4CB5"/>
    <w:rsid w:val="001F4E57"/>
    <w:rsid w:val="001F53A2"/>
    <w:rsid w:val="001F5AF6"/>
    <w:rsid w:val="001F5C95"/>
    <w:rsid w:val="001F5C9E"/>
    <w:rsid w:val="001F5D0D"/>
    <w:rsid w:val="001F5E73"/>
    <w:rsid w:val="001F5ED8"/>
    <w:rsid w:val="001F5F10"/>
    <w:rsid w:val="001F6192"/>
    <w:rsid w:val="001F623C"/>
    <w:rsid w:val="001F63F5"/>
    <w:rsid w:val="001F6408"/>
    <w:rsid w:val="001F6445"/>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1DBE"/>
    <w:rsid w:val="0020213E"/>
    <w:rsid w:val="00202201"/>
    <w:rsid w:val="0020256F"/>
    <w:rsid w:val="002029C7"/>
    <w:rsid w:val="00202B8E"/>
    <w:rsid w:val="00202D2E"/>
    <w:rsid w:val="00203159"/>
    <w:rsid w:val="0020355D"/>
    <w:rsid w:val="0020361A"/>
    <w:rsid w:val="00203A6E"/>
    <w:rsid w:val="00203F00"/>
    <w:rsid w:val="00203F5C"/>
    <w:rsid w:val="002047DE"/>
    <w:rsid w:val="00204A5A"/>
    <w:rsid w:val="00204C12"/>
    <w:rsid w:val="00204E54"/>
    <w:rsid w:val="00205218"/>
    <w:rsid w:val="00205635"/>
    <w:rsid w:val="002058DC"/>
    <w:rsid w:val="00205A1E"/>
    <w:rsid w:val="00205AB2"/>
    <w:rsid w:val="00205CB2"/>
    <w:rsid w:val="00205EAF"/>
    <w:rsid w:val="00205FB9"/>
    <w:rsid w:val="0020610B"/>
    <w:rsid w:val="00206133"/>
    <w:rsid w:val="002063A7"/>
    <w:rsid w:val="00206718"/>
    <w:rsid w:val="0020674D"/>
    <w:rsid w:val="00206799"/>
    <w:rsid w:val="00206E5A"/>
    <w:rsid w:val="002070E3"/>
    <w:rsid w:val="00207603"/>
    <w:rsid w:val="00207613"/>
    <w:rsid w:val="00207847"/>
    <w:rsid w:val="002078E5"/>
    <w:rsid w:val="0020799F"/>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6F5"/>
    <w:rsid w:val="00211940"/>
    <w:rsid w:val="00211C49"/>
    <w:rsid w:val="00211D31"/>
    <w:rsid w:val="00211DD9"/>
    <w:rsid w:val="002120C7"/>
    <w:rsid w:val="002125B4"/>
    <w:rsid w:val="00212816"/>
    <w:rsid w:val="00212D30"/>
    <w:rsid w:val="002130BD"/>
    <w:rsid w:val="0021356F"/>
    <w:rsid w:val="00213851"/>
    <w:rsid w:val="00213957"/>
    <w:rsid w:val="00213F38"/>
    <w:rsid w:val="002140D1"/>
    <w:rsid w:val="002145A2"/>
    <w:rsid w:val="00214C1B"/>
    <w:rsid w:val="00214E0D"/>
    <w:rsid w:val="0021586D"/>
    <w:rsid w:val="0021619F"/>
    <w:rsid w:val="002162EA"/>
    <w:rsid w:val="002165F9"/>
    <w:rsid w:val="00216685"/>
    <w:rsid w:val="00216B17"/>
    <w:rsid w:val="00216BBF"/>
    <w:rsid w:val="00217135"/>
    <w:rsid w:val="0021737B"/>
    <w:rsid w:val="0021745E"/>
    <w:rsid w:val="002175FC"/>
    <w:rsid w:val="002177AC"/>
    <w:rsid w:val="002178BA"/>
    <w:rsid w:val="0021795F"/>
    <w:rsid w:val="00217A8F"/>
    <w:rsid w:val="00217AC2"/>
    <w:rsid w:val="00217CE8"/>
    <w:rsid w:val="00217F1F"/>
    <w:rsid w:val="002202EC"/>
    <w:rsid w:val="002204ED"/>
    <w:rsid w:val="00220AA0"/>
    <w:rsid w:val="00220E92"/>
    <w:rsid w:val="002211DD"/>
    <w:rsid w:val="0022135D"/>
    <w:rsid w:val="002213AF"/>
    <w:rsid w:val="002222A4"/>
    <w:rsid w:val="0022230B"/>
    <w:rsid w:val="0022337A"/>
    <w:rsid w:val="00223833"/>
    <w:rsid w:val="00223ABE"/>
    <w:rsid w:val="00223ACD"/>
    <w:rsid w:val="00223ADC"/>
    <w:rsid w:val="00223AFF"/>
    <w:rsid w:val="00223F34"/>
    <w:rsid w:val="002241C9"/>
    <w:rsid w:val="00224A9B"/>
    <w:rsid w:val="00224B0A"/>
    <w:rsid w:val="00224C25"/>
    <w:rsid w:val="00224FF9"/>
    <w:rsid w:val="00225398"/>
    <w:rsid w:val="00225FAF"/>
    <w:rsid w:val="0022657F"/>
    <w:rsid w:val="00226608"/>
    <w:rsid w:val="002269A7"/>
    <w:rsid w:val="00226B7D"/>
    <w:rsid w:val="00226BD3"/>
    <w:rsid w:val="00226F21"/>
    <w:rsid w:val="0022735A"/>
    <w:rsid w:val="002275A8"/>
    <w:rsid w:val="002276C8"/>
    <w:rsid w:val="00227873"/>
    <w:rsid w:val="002279D2"/>
    <w:rsid w:val="00227A3E"/>
    <w:rsid w:val="00227CC5"/>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3FC"/>
    <w:rsid w:val="00232471"/>
    <w:rsid w:val="00232E9D"/>
    <w:rsid w:val="00232ED9"/>
    <w:rsid w:val="002336F1"/>
    <w:rsid w:val="0023386C"/>
    <w:rsid w:val="00233B04"/>
    <w:rsid w:val="00233BB1"/>
    <w:rsid w:val="002344C8"/>
    <w:rsid w:val="002349C5"/>
    <w:rsid w:val="00235581"/>
    <w:rsid w:val="00235698"/>
    <w:rsid w:val="00235724"/>
    <w:rsid w:val="0023598D"/>
    <w:rsid w:val="002361D3"/>
    <w:rsid w:val="00236786"/>
    <w:rsid w:val="00236EB2"/>
    <w:rsid w:val="00236F55"/>
    <w:rsid w:val="00236F71"/>
    <w:rsid w:val="00237189"/>
    <w:rsid w:val="0023729A"/>
    <w:rsid w:val="002373FC"/>
    <w:rsid w:val="0023768D"/>
    <w:rsid w:val="0023776F"/>
    <w:rsid w:val="0023798F"/>
    <w:rsid w:val="00237C6F"/>
    <w:rsid w:val="00237D22"/>
    <w:rsid w:val="00240B7D"/>
    <w:rsid w:val="00240F76"/>
    <w:rsid w:val="00240FA2"/>
    <w:rsid w:val="0024103F"/>
    <w:rsid w:val="00241C7B"/>
    <w:rsid w:val="00241DFA"/>
    <w:rsid w:val="002421F2"/>
    <w:rsid w:val="0024224E"/>
    <w:rsid w:val="0024235B"/>
    <w:rsid w:val="002425D0"/>
    <w:rsid w:val="002425DE"/>
    <w:rsid w:val="00242B2A"/>
    <w:rsid w:val="00242CAE"/>
    <w:rsid w:val="002430CC"/>
    <w:rsid w:val="002437F9"/>
    <w:rsid w:val="002438A8"/>
    <w:rsid w:val="0024395B"/>
    <w:rsid w:val="00243ACD"/>
    <w:rsid w:val="00243C68"/>
    <w:rsid w:val="00243DCC"/>
    <w:rsid w:val="00244309"/>
    <w:rsid w:val="002443C2"/>
    <w:rsid w:val="002444E3"/>
    <w:rsid w:val="00244606"/>
    <w:rsid w:val="00244924"/>
    <w:rsid w:val="00244B37"/>
    <w:rsid w:val="00245492"/>
    <w:rsid w:val="00245A41"/>
    <w:rsid w:val="00245B70"/>
    <w:rsid w:val="00245D7D"/>
    <w:rsid w:val="00245E39"/>
    <w:rsid w:val="00245EC9"/>
    <w:rsid w:val="00245F88"/>
    <w:rsid w:val="00245FBA"/>
    <w:rsid w:val="00246C52"/>
    <w:rsid w:val="00246EB6"/>
    <w:rsid w:val="00246F3C"/>
    <w:rsid w:val="00246F99"/>
    <w:rsid w:val="002471AB"/>
    <w:rsid w:val="002472FF"/>
    <w:rsid w:val="00247857"/>
    <w:rsid w:val="0024785A"/>
    <w:rsid w:val="00247B6E"/>
    <w:rsid w:val="00247BB5"/>
    <w:rsid w:val="00247C82"/>
    <w:rsid w:val="00247D8E"/>
    <w:rsid w:val="00247DC3"/>
    <w:rsid w:val="00247DD1"/>
    <w:rsid w:val="002500C3"/>
    <w:rsid w:val="00250244"/>
    <w:rsid w:val="0025074F"/>
    <w:rsid w:val="00250D9C"/>
    <w:rsid w:val="00250F6D"/>
    <w:rsid w:val="00251117"/>
    <w:rsid w:val="0025111B"/>
    <w:rsid w:val="002512A9"/>
    <w:rsid w:val="0025169E"/>
    <w:rsid w:val="00251929"/>
    <w:rsid w:val="00251F5E"/>
    <w:rsid w:val="00252052"/>
    <w:rsid w:val="002521A2"/>
    <w:rsid w:val="002521CC"/>
    <w:rsid w:val="002522FF"/>
    <w:rsid w:val="0025245E"/>
    <w:rsid w:val="002525BE"/>
    <w:rsid w:val="002530CC"/>
    <w:rsid w:val="002530D6"/>
    <w:rsid w:val="002530D9"/>
    <w:rsid w:val="0025325D"/>
    <w:rsid w:val="002533FF"/>
    <w:rsid w:val="00253400"/>
    <w:rsid w:val="002537F5"/>
    <w:rsid w:val="00253A89"/>
    <w:rsid w:val="00253D64"/>
    <w:rsid w:val="00254517"/>
    <w:rsid w:val="00254616"/>
    <w:rsid w:val="00254BF6"/>
    <w:rsid w:val="00254CC7"/>
    <w:rsid w:val="00255315"/>
    <w:rsid w:val="0025587F"/>
    <w:rsid w:val="00255A05"/>
    <w:rsid w:val="00255C71"/>
    <w:rsid w:val="00256363"/>
    <w:rsid w:val="0025648C"/>
    <w:rsid w:val="00256F02"/>
    <w:rsid w:val="002571C8"/>
    <w:rsid w:val="002571D0"/>
    <w:rsid w:val="002572F1"/>
    <w:rsid w:val="00257500"/>
    <w:rsid w:val="00257578"/>
    <w:rsid w:val="00257A62"/>
    <w:rsid w:val="00260156"/>
    <w:rsid w:val="0026075E"/>
    <w:rsid w:val="00260FAD"/>
    <w:rsid w:val="002612A1"/>
    <w:rsid w:val="002613D2"/>
    <w:rsid w:val="0026179E"/>
    <w:rsid w:val="00261D05"/>
    <w:rsid w:val="00261FF8"/>
    <w:rsid w:val="002623AC"/>
    <w:rsid w:val="00262793"/>
    <w:rsid w:val="00262979"/>
    <w:rsid w:val="00262CEB"/>
    <w:rsid w:val="00262E69"/>
    <w:rsid w:val="00263038"/>
    <w:rsid w:val="00263538"/>
    <w:rsid w:val="002638B3"/>
    <w:rsid w:val="00263B02"/>
    <w:rsid w:val="00263B8E"/>
    <w:rsid w:val="00263DD9"/>
    <w:rsid w:val="00263F00"/>
    <w:rsid w:val="00264110"/>
    <w:rsid w:val="002643C7"/>
    <w:rsid w:val="0026455A"/>
    <w:rsid w:val="0026468A"/>
    <w:rsid w:val="00264B64"/>
    <w:rsid w:val="00264C28"/>
    <w:rsid w:val="0026509A"/>
    <w:rsid w:val="002651FC"/>
    <w:rsid w:val="00265521"/>
    <w:rsid w:val="0026554D"/>
    <w:rsid w:val="00265701"/>
    <w:rsid w:val="00265C17"/>
    <w:rsid w:val="00265E9A"/>
    <w:rsid w:val="00266210"/>
    <w:rsid w:val="00266345"/>
    <w:rsid w:val="002663D6"/>
    <w:rsid w:val="002664D0"/>
    <w:rsid w:val="00266A94"/>
    <w:rsid w:val="00266E14"/>
    <w:rsid w:val="0026716C"/>
    <w:rsid w:val="0026772E"/>
    <w:rsid w:val="00267825"/>
    <w:rsid w:val="00267A30"/>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B53"/>
    <w:rsid w:val="00272C29"/>
    <w:rsid w:val="00272D06"/>
    <w:rsid w:val="00272FEB"/>
    <w:rsid w:val="0027309D"/>
    <w:rsid w:val="0027318B"/>
    <w:rsid w:val="0027320A"/>
    <w:rsid w:val="002732F9"/>
    <w:rsid w:val="00273388"/>
    <w:rsid w:val="002738C9"/>
    <w:rsid w:val="00273B2D"/>
    <w:rsid w:val="00273CC9"/>
    <w:rsid w:val="00273CFB"/>
    <w:rsid w:val="00274125"/>
    <w:rsid w:val="0027467D"/>
    <w:rsid w:val="00274BED"/>
    <w:rsid w:val="00274D08"/>
    <w:rsid w:val="00275435"/>
    <w:rsid w:val="00275464"/>
    <w:rsid w:val="0027568B"/>
    <w:rsid w:val="002756D5"/>
    <w:rsid w:val="00275AD8"/>
    <w:rsid w:val="00275CD2"/>
    <w:rsid w:val="00276001"/>
    <w:rsid w:val="002761BF"/>
    <w:rsid w:val="002764FB"/>
    <w:rsid w:val="002767B4"/>
    <w:rsid w:val="00276CDE"/>
    <w:rsid w:val="0027720E"/>
    <w:rsid w:val="0027779A"/>
    <w:rsid w:val="0027799A"/>
    <w:rsid w:val="00277D7D"/>
    <w:rsid w:val="00277E66"/>
    <w:rsid w:val="002801E2"/>
    <w:rsid w:val="0028052D"/>
    <w:rsid w:val="00280684"/>
    <w:rsid w:val="0028073A"/>
    <w:rsid w:val="00280851"/>
    <w:rsid w:val="00280912"/>
    <w:rsid w:val="00280960"/>
    <w:rsid w:val="00280ACC"/>
    <w:rsid w:val="002817B4"/>
    <w:rsid w:val="002825CE"/>
    <w:rsid w:val="002826D0"/>
    <w:rsid w:val="002829D3"/>
    <w:rsid w:val="002829E8"/>
    <w:rsid w:val="00283181"/>
    <w:rsid w:val="002835A5"/>
    <w:rsid w:val="002836DC"/>
    <w:rsid w:val="00283B90"/>
    <w:rsid w:val="00283CC3"/>
    <w:rsid w:val="00283D6B"/>
    <w:rsid w:val="00284428"/>
    <w:rsid w:val="00284E7F"/>
    <w:rsid w:val="0028527A"/>
    <w:rsid w:val="00285520"/>
    <w:rsid w:val="00285894"/>
    <w:rsid w:val="00285D1C"/>
    <w:rsid w:val="00285E28"/>
    <w:rsid w:val="00285F3C"/>
    <w:rsid w:val="00286112"/>
    <w:rsid w:val="002863BA"/>
    <w:rsid w:val="00286487"/>
    <w:rsid w:val="00286631"/>
    <w:rsid w:val="002868E3"/>
    <w:rsid w:val="00286B14"/>
    <w:rsid w:val="00286F76"/>
    <w:rsid w:val="00287376"/>
    <w:rsid w:val="002877DE"/>
    <w:rsid w:val="00287AE3"/>
    <w:rsid w:val="00287C28"/>
    <w:rsid w:val="00290254"/>
    <w:rsid w:val="002907DA"/>
    <w:rsid w:val="0029178F"/>
    <w:rsid w:val="00291832"/>
    <w:rsid w:val="00291B01"/>
    <w:rsid w:val="0029249B"/>
    <w:rsid w:val="00292B70"/>
    <w:rsid w:val="00292CBD"/>
    <w:rsid w:val="00293504"/>
    <w:rsid w:val="00293559"/>
    <w:rsid w:val="00293A4A"/>
    <w:rsid w:val="002943A4"/>
    <w:rsid w:val="002944CA"/>
    <w:rsid w:val="00294654"/>
    <w:rsid w:val="0029466E"/>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DCA"/>
    <w:rsid w:val="00296FD8"/>
    <w:rsid w:val="002971CA"/>
    <w:rsid w:val="002972ED"/>
    <w:rsid w:val="0029743A"/>
    <w:rsid w:val="00297499"/>
    <w:rsid w:val="002974AA"/>
    <w:rsid w:val="002976A3"/>
    <w:rsid w:val="002979BC"/>
    <w:rsid w:val="00297F46"/>
    <w:rsid w:val="002A0050"/>
    <w:rsid w:val="002A0581"/>
    <w:rsid w:val="002A05EF"/>
    <w:rsid w:val="002A0724"/>
    <w:rsid w:val="002A0A16"/>
    <w:rsid w:val="002A1370"/>
    <w:rsid w:val="002A161F"/>
    <w:rsid w:val="002A1737"/>
    <w:rsid w:val="002A1A4C"/>
    <w:rsid w:val="002A1A57"/>
    <w:rsid w:val="002A1C6E"/>
    <w:rsid w:val="002A1DA1"/>
    <w:rsid w:val="002A205B"/>
    <w:rsid w:val="002A223F"/>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70C"/>
    <w:rsid w:val="002A5912"/>
    <w:rsid w:val="002A5F1E"/>
    <w:rsid w:val="002A5FC1"/>
    <w:rsid w:val="002A60B6"/>
    <w:rsid w:val="002A6377"/>
    <w:rsid w:val="002A649B"/>
    <w:rsid w:val="002A68D9"/>
    <w:rsid w:val="002A732C"/>
    <w:rsid w:val="002A7635"/>
    <w:rsid w:val="002A7A6A"/>
    <w:rsid w:val="002A7AB4"/>
    <w:rsid w:val="002A7B72"/>
    <w:rsid w:val="002A7E8B"/>
    <w:rsid w:val="002B05B2"/>
    <w:rsid w:val="002B0740"/>
    <w:rsid w:val="002B07BF"/>
    <w:rsid w:val="002B0805"/>
    <w:rsid w:val="002B0C99"/>
    <w:rsid w:val="002B0EDA"/>
    <w:rsid w:val="002B10F9"/>
    <w:rsid w:val="002B112E"/>
    <w:rsid w:val="002B151A"/>
    <w:rsid w:val="002B159E"/>
    <w:rsid w:val="002B21D6"/>
    <w:rsid w:val="002B264B"/>
    <w:rsid w:val="002B275F"/>
    <w:rsid w:val="002B27CA"/>
    <w:rsid w:val="002B2C92"/>
    <w:rsid w:val="002B2F85"/>
    <w:rsid w:val="002B3081"/>
    <w:rsid w:val="002B3177"/>
    <w:rsid w:val="002B318B"/>
    <w:rsid w:val="002B31B6"/>
    <w:rsid w:val="002B32BC"/>
    <w:rsid w:val="002B340B"/>
    <w:rsid w:val="002B34AE"/>
    <w:rsid w:val="002B3616"/>
    <w:rsid w:val="002B3D90"/>
    <w:rsid w:val="002B3E79"/>
    <w:rsid w:val="002B3F04"/>
    <w:rsid w:val="002B44E1"/>
    <w:rsid w:val="002B47C0"/>
    <w:rsid w:val="002B495C"/>
    <w:rsid w:val="002B4982"/>
    <w:rsid w:val="002B4C39"/>
    <w:rsid w:val="002B4F00"/>
    <w:rsid w:val="002B5193"/>
    <w:rsid w:val="002B5370"/>
    <w:rsid w:val="002B5499"/>
    <w:rsid w:val="002B5976"/>
    <w:rsid w:val="002B6397"/>
    <w:rsid w:val="002B64FE"/>
    <w:rsid w:val="002B651D"/>
    <w:rsid w:val="002B6890"/>
    <w:rsid w:val="002B694E"/>
    <w:rsid w:val="002B6A2B"/>
    <w:rsid w:val="002B6B3F"/>
    <w:rsid w:val="002B6F2F"/>
    <w:rsid w:val="002B71EC"/>
    <w:rsid w:val="002B76FF"/>
    <w:rsid w:val="002C0100"/>
    <w:rsid w:val="002C020D"/>
    <w:rsid w:val="002C04C2"/>
    <w:rsid w:val="002C07F7"/>
    <w:rsid w:val="002C0818"/>
    <w:rsid w:val="002C0DD0"/>
    <w:rsid w:val="002C0E0A"/>
    <w:rsid w:val="002C175A"/>
    <w:rsid w:val="002C1C49"/>
    <w:rsid w:val="002C1C4F"/>
    <w:rsid w:val="002C1DF1"/>
    <w:rsid w:val="002C1EFC"/>
    <w:rsid w:val="002C203A"/>
    <w:rsid w:val="002C273B"/>
    <w:rsid w:val="002C27F3"/>
    <w:rsid w:val="002C2B30"/>
    <w:rsid w:val="002C2E8A"/>
    <w:rsid w:val="002C2FCD"/>
    <w:rsid w:val="002C3216"/>
    <w:rsid w:val="002C36D3"/>
    <w:rsid w:val="002C383E"/>
    <w:rsid w:val="002C3AE4"/>
    <w:rsid w:val="002C3B99"/>
    <w:rsid w:val="002C3C99"/>
    <w:rsid w:val="002C3E89"/>
    <w:rsid w:val="002C3FF2"/>
    <w:rsid w:val="002C4110"/>
    <w:rsid w:val="002C44BB"/>
    <w:rsid w:val="002C44DB"/>
    <w:rsid w:val="002C47BD"/>
    <w:rsid w:val="002C4823"/>
    <w:rsid w:val="002C4FAC"/>
    <w:rsid w:val="002C51A0"/>
    <w:rsid w:val="002C5533"/>
    <w:rsid w:val="002C5620"/>
    <w:rsid w:val="002C573F"/>
    <w:rsid w:val="002C5A6B"/>
    <w:rsid w:val="002C5AD6"/>
    <w:rsid w:val="002C5DAF"/>
    <w:rsid w:val="002C61E0"/>
    <w:rsid w:val="002C62B2"/>
    <w:rsid w:val="002C68E9"/>
    <w:rsid w:val="002C7246"/>
    <w:rsid w:val="002C782F"/>
    <w:rsid w:val="002C7B03"/>
    <w:rsid w:val="002C7B0D"/>
    <w:rsid w:val="002C7D95"/>
    <w:rsid w:val="002D001E"/>
    <w:rsid w:val="002D0298"/>
    <w:rsid w:val="002D04DC"/>
    <w:rsid w:val="002D0657"/>
    <w:rsid w:val="002D066F"/>
    <w:rsid w:val="002D08B9"/>
    <w:rsid w:val="002D0987"/>
    <w:rsid w:val="002D099E"/>
    <w:rsid w:val="002D09B3"/>
    <w:rsid w:val="002D1371"/>
    <w:rsid w:val="002D13B7"/>
    <w:rsid w:val="002D15C0"/>
    <w:rsid w:val="002D165D"/>
    <w:rsid w:val="002D1DFE"/>
    <w:rsid w:val="002D2057"/>
    <w:rsid w:val="002D20F7"/>
    <w:rsid w:val="002D2528"/>
    <w:rsid w:val="002D2B4E"/>
    <w:rsid w:val="002D35C8"/>
    <w:rsid w:val="002D3968"/>
    <w:rsid w:val="002D425A"/>
    <w:rsid w:val="002D4322"/>
    <w:rsid w:val="002D4A54"/>
    <w:rsid w:val="002D4C64"/>
    <w:rsid w:val="002D4E37"/>
    <w:rsid w:val="002D5216"/>
    <w:rsid w:val="002D52E0"/>
    <w:rsid w:val="002D5DEA"/>
    <w:rsid w:val="002D60B9"/>
    <w:rsid w:val="002D6127"/>
    <w:rsid w:val="002D620D"/>
    <w:rsid w:val="002D63B8"/>
    <w:rsid w:val="002D68C3"/>
    <w:rsid w:val="002D6C69"/>
    <w:rsid w:val="002D745A"/>
    <w:rsid w:val="002D772F"/>
    <w:rsid w:val="002E018E"/>
    <w:rsid w:val="002E04F0"/>
    <w:rsid w:val="002E0864"/>
    <w:rsid w:val="002E0A48"/>
    <w:rsid w:val="002E0D02"/>
    <w:rsid w:val="002E0E94"/>
    <w:rsid w:val="002E169E"/>
    <w:rsid w:val="002E16BC"/>
    <w:rsid w:val="002E1852"/>
    <w:rsid w:val="002E1941"/>
    <w:rsid w:val="002E1A90"/>
    <w:rsid w:val="002E1D0D"/>
    <w:rsid w:val="002E21D5"/>
    <w:rsid w:val="002E251B"/>
    <w:rsid w:val="002E2923"/>
    <w:rsid w:val="002E2A53"/>
    <w:rsid w:val="002E2A76"/>
    <w:rsid w:val="002E2BB0"/>
    <w:rsid w:val="002E2F6F"/>
    <w:rsid w:val="002E2FE8"/>
    <w:rsid w:val="002E306D"/>
    <w:rsid w:val="002E3402"/>
    <w:rsid w:val="002E3624"/>
    <w:rsid w:val="002E3653"/>
    <w:rsid w:val="002E36AE"/>
    <w:rsid w:val="002E38B7"/>
    <w:rsid w:val="002E38D8"/>
    <w:rsid w:val="002E394B"/>
    <w:rsid w:val="002E3BE7"/>
    <w:rsid w:val="002E43BA"/>
    <w:rsid w:val="002E45D5"/>
    <w:rsid w:val="002E4DC0"/>
    <w:rsid w:val="002E5290"/>
    <w:rsid w:val="002E56B2"/>
    <w:rsid w:val="002E58E1"/>
    <w:rsid w:val="002E5BDD"/>
    <w:rsid w:val="002E5C56"/>
    <w:rsid w:val="002E65C8"/>
    <w:rsid w:val="002E679D"/>
    <w:rsid w:val="002E6994"/>
    <w:rsid w:val="002E7321"/>
    <w:rsid w:val="002E7840"/>
    <w:rsid w:val="002E7894"/>
    <w:rsid w:val="002E7FA9"/>
    <w:rsid w:val="002F0045"/>
    <w:rsid w:val="002F00F0"/>
    <w:rsid w:val="002F025B"/>
    <w:rsid w:val="002F03ED"/>
    <w:rsid w:val="002F04AD"/>
    <w:rsid w:val="002F0684"/>
    <w:rsid w:val="002F070D"/>
    <w:rsid w:val="002F081E"/>
    <w:rsid w:val="002F09A5"/>
    <w:rsid w:val="002F0A0A"/>
    <w:rsid w:val="002F0ADB"/>
    <w:rsid w:val="002F0D65"/>
    <w:rsid w:val="002F1246"/>
    <w:rsid w:val="002F1B45"/>
    <w:rsid w:val="002F1B6E"/>
    <w:rsid w:val="002F2338"/>
    <w:rsid w:val="002F2AE0"/>
    <w:rsid w:val="002F2CCA"/>
    <w:rsid w:val="002F2DC1"/>
    <w:rsid w:val="002F3325"/>
    <w:rsid w:val="002F35D0"/>
    <w:rsid w:val="002F363D"/>
    <w:rsid w:val="002F3F16"/>
    <w:rsid w:val="002F413F"/>
    <w:rsid w:val="002F43B6"/>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203"/>
    <w:rsid w:val="003003AD"/>
    <w:rsid w:val="003004CC"/>
    <w:rsid w:val="003004DC"/>
    <w:rsid w:val="00301106"/>
    <w:rsid w:val="003011C0"/>
    <w:rsid w:val="003016FB"/>
    <w:rsid w:val="00301EE4"/>
    <w:rsid w:val="003024AF"/>
    <w:rsid w:val="003024DE"/>
    <w:rsid w:val="00302701"/>
    <w:rsid w:val="00302734"/>
    <w:rsid w:val="00302739"/>
    <w:rsid w:val="003027C5"/>
    <w:rsid w:val="00302A0F"/>
    <w:rsid w:val="00302D52"/>
    <w:rsid w:val="00303163"/>
    <w:rsid w:val="0030327E"/>
    <w:rsid w:val="0030361B"/>
    <w:rsid w:val="00303634"/>
    <w:rsid w:val="00303F58"/>
    <w:rsid w:val="00303FB7"/>
    <w:rsid w:val="00304289"/>
    <w:rsid w:val="003044E7"/>
    <w:rsid w:val="00304549"/>
    <w:rsid w:val="0030469C"/>
    <w:rsid w:val="00304AC5"/>
    <w:rsid w:val="00304FCA"/>
    <w:rsid w:val="00305E8E"/>
    <w:rsid w:val="003062FA"/>
    <w:rsid w:val="003065FB"/>
    <w:rsid w:val="0030663B"/>
    <w:rsid w:val="00306E33"/>
    <w:rsid w:val="00307614"/>
    <w:rsid w:val="00307B27"/>
    <w:rsid w:val="00307F28"/>
    <w:rsid w:val="00310148"/>
    <w:rsid w:val="003101DC"/>
    <w:rsid w:val="0031035A"/>
    <w:rsid w:val="00310693"/>
    <w:rsid w:val="003106D1"/>
    <w:rsid w:val="0031079B"/>
    <w:rsid w:val="0031089B"/>
    <w:rsid w:val="00310CC6"/>
    <w:rsid w:val="003111AD"/>
    <w:rsid w:val="003111DA"/>
    <w:rsid w:val="00311642"/>
    <w:rsid w:val="00311761"/>
    <w:rsid w:val="00311941"/>
    <w:rsid w:val="003119F3"/>
    <w:rsid w:val="00311AFC"/>
    <w:rsid w:val="00311D01"/>
    <w:rsid w:val="00311D14"/>
    <w:rsid w:val="003121B8"/>
    <w:rsid w:val="00312287"/>
    <w:rsid w:val="003122F9"/>
    <w:rsid w:val="00312357"/>
    <w:rsid w:val="00312416"/>
    <w:rsid w:val="00312D99"/>
    <w:rsid w:val="003137A0"/>
    <w:rsid w:val="003137ED"/>
    <w:rsid w:val="00313C4F"/>
    <w:rsid w:val="00313D20"/>
    <w:rsid w:val="003141C2"/>
    <w:rsid w:val="00314629"/>
    <w:rsid w:val="0031518B"/>
    <w:rsid w:val="0031586B"/>
    <w:rsid w:val="0031599D"/>
    <w:rsid w:val="00315F72"/>
    <w:rsid w:val="00316072"/>
    <w:rsid w:val="00316265"/>
    <w:rsid w:val="00316786"/>
    <w:rsid w:val="00316A94"/>
    <w:rsid w:val="00316C58"/>
    <w:rsid w:val="00316E0A"/>
    <w:rsid w:val="00316E46"/>
    <w:rsid w:val="00317050"/>
    <w:rsid w:val="003172FB"/>
    <w:rsid w:val="00317854"/>
    <w:rsid w:val="00317884"/>
    <w:rsid w:val="00317A42"/>
    <w:rsid w:val="003200D5"/>
    <w:rsid w:val="00320B1B"/>
    <w:rsid w:val="0032172E"/>
    <w:rsid w:val="00321822"/>
    <w:rsid w:val="00321B02"/>
    <w:rsid w:val="00321B15"/>
    <w:rsid w:val="00321D6A"/>
    <w:rsid w:val="00321D74"/>
    <w:rsid w:val="003222E4"/>
    <w:rsid w:val="00322685"/>
    <w:rsid w:val="00322A6A"/>
    <w:rsid w:val="00322BC3"/>
    <w:rsid w:val="00322E3B"/>
    <w:rsid w:val="00323325"/>
    <w:rsid w:val="0032386E"/>
    <w:rsid w:val="00323A49"/>
    <w:rsid w:val="00323FAD"/>
    <w:rsid w:val="003240EB"/>
    <w:rsid w:val="00324636"/>
    <w:rsid w:val="00324731"/>
    <w:rsid w:val="00324788"/>
    <w:rsid w:val="00324871"/>
    <w:rsid w:val="003249F8"/>
    <w:rsid w:val="003259EB"/>
    <w:rsid w:val="00326251"/>
    <w:rsid w:val="0032649F"/>
    <w:rsid w:val="003264A2"/>
    <w:rsid w:val="003264F3"/>
    <w:rsid w:val="0032695B"/>
    <w:rsid w:val="00326BBA"/>
    <w:rsid w:val="00326FC1"/>
    <w:rsid w:val="003271E3"/>
    <w:rsid w:val="00327259"/>
    <w:rsid w:val="003272D0"/>
    <w:rsid w:val="003273DE"/>
    <w:rsid w:val="00327470"/>
    <w:rsid w:val="00327897"/>
    <w:rsid w:val="003278C7"/>
    <w:rsid w:val="0032793B"/>
    <w:rsid w:val="00327AEA"/>
    <w:rsid w:val="00330533"/>
    <w:rsid w:val="003308C4"/>
    <w:rsid w:val="00330990"/>
    <w:rsid w:val="00330B70"/>
    <w:rsid w:val="00330C30"/>
    <w:rsid w:val="00330DE8"/>
    <w:rsid w:val="00331029"/>
    <w:rsid w:val="00331BCC"/>
    <w:rsid w:val="00331CD3"/>
    <w:rsid w:val="00332158"/>
    <w:rsid w:val="003321C3"/>
    <w:rsid w:val="00332202"/>
    <w:rsid w:val="0033265F"/>
    <w:rsid w:val="00332962"/>
    <w:rsid w:val="00332A33"/>
    <w:rsid w:val="00332B7D"/>
    <w:rsid w:val="00333238"/>
    <w:rsid w:val="0033392F"/>
    <w:rsid w:val="00334815"/>
    <w:rsid w:val="003349CA"/>
    <w:rsid w:val="00335097"/>
    <w:rsid w:val="00335250"/>
    <w:rsid w:val="0033592C"/>
    <w:rsid w:val="00335BAA"/>
    <w:rsid w:val="00335E2A"/>
    <w:rsid w:val="00336225"/>
    <w:rsid w:val="00336760"/>
    <w:rsid w:val="00336780"/>
    <w:rsid w:val="003367C5"/>
    <w:rsid w:val="00336D35"/>
    <w:rsid w:val="003370D3"/>
    <w:rsid w:val="00337121"/>
    <w:rsid w:val="003375B2"/>
    <w:rsid w:val="003377F1"/>
    <w:rsid w:val="0033787B"/>
    <w:rsid w:val="003379C3"/>
    <w:rsid w:val="00337C71"/>
    <w:rsid w:val="003401C5"/>
    <w:rsid w:val="0034097A"/>
    <w:rsid w:val="00340E16"/>
    <w:rsid w:val="00340E58"/>
    <w:rsid w:val="00341087"/>
    <w:rsid w:val="0034119A"/>
    <w:rsid w:val="00341425"/>
    <w:rsid w:val="00341CDF"/>
    <w:rsid w:val="00342317"/>
    <w:rsid w:val="0034243C"/>
    <w:rsid w:val="0034246D"/>
    <w:rsid w:val="003426DE"/>
    <w:rsid w:val="00342925"/>
    <w:rsid w:val="0034305B"/>
    <w:rsid w:val="003430E0"/>
    <w:rsid w:val="00343752"/>
    <w:rsid w:val="00343C24"/>
    <w:rsid w:val="00343F02"/>
    <w:rsid w:val="00344118"/>
    <w:rsid w:val="00344725"/>
    <w:rsid w:val="003447B7"/>
    <w:rsid w:val="00344898"/>
    <w:rsid w:val="00344C47"/>
    <w:rsid w:val="0034511B"/>
    <w:rsid w:val="00345C58"/>
    <w:rsid w:val="00346EA4"/>
    <w:rsid w:val="003471DC"/>
    <w:rsid w:val="0034733D"/>
    <w:rsid w:val="0034745C"/>
    <w:rsid w:val="00347655"/>
    <w:rsid w:val="00347A3F"/>
    <w:rsid w:val="00347D04"/>
    <w:rsid w:val="00347F2E"/>
    <w:rsid w:val="0035025F"/>
    <w:rsid w:val="00350263"/>
    <w:rsid w:val="003503F4"/>
    <w:rsid w:val="0035041A"/>
    <w:rsid w:val="003505AD"/>
    <w:rsid w:val="00350631"/>
    <w:rsid w:val="00350757"/>
    <w:rsid w:val="003508C5"/>
    <w:rsid w:val="0035141D"/>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024"/>
    <w:rsid w:val="0035414B"/>
    <w:rsid w:val="003542B7"/>
    <w:rsid w:val="0035488F"/>
    <w:rsid w:val="003552C6"/>
    <w:rsid w:val="0035533C"/>
    <w:rsid w:val="00355623"/>
    <w:rsid w:val="00355A83"/>
    <w:rsid w:val="00355CC0"/>
    <w:rsid w:val="00355E36"/>
    <w:rsid w:val="003560B8"/>
    <w:rsid w:val="003562D7"/>
    <w:rsid w:val="00356351"/>
    <w:rsid w:val="00356353"/>
    <w:rsid w:val="003563E4"/>
    <w:rsid w:val="003567C9"/>
    <w:rsid w:val="00356C73"/>
    <w:rsid w:val="00356CEC"/>
    <w:rsid w:val="003571D6"/>
    <w:rsid w:val="003572DE"/>
    <w:rsid w:val="00357659"/>
    <w:rsid w:val="00357712"/>
    <w:rsid w:val="00357A5C"/>
    <w:rsid w:val="00357D8A"/>
    <w:rsid w:val="0036012E"/>
    <w:rsid w:val="003601CC"/>
    <w:rsid w:val="0036029D"/>
    <w:rsid w:val="003604DB"/>
    <w:rsid w:val="0036056F"/>
    <w:rsid w:val="00360986"/>
    <w:rsid w:val="00360DE9"/>
    <w:rsid w:val="00360E73"/>
    <w:rsid w:val="003614B8"/>
    <w:rsid w:val="003617B5"/>
    <w:rsid w:val="0036185C"/>
    <w:rsid w:val="00361B3C"/>
    <w:rsid w:val="00361C91"/>
    <w:rsid w:val="0036262C"/>
    <w:rsid w:val="00362C5A"/>
    <w:rsid w:val="00363D68"/>
    <w:rsid w:val="00363E00"/>
    <w:rsid w:val="00363E9E"/>
    <w:rsid w:val="0036416E"/>
    <w:rsid w:val="00364591"/>
    <w:rsid w:val="00364A63"/>
    <w:rsid w:val="00365D32"/>
    <w:rsid w:val="00365D3D"/>
    <w:rsid w:val="00366EB2"/>
    <w:rsid w:val="00367080"/>
    <w:rsid w:val="003674A3"/>
    <w:rsid w:val="00367730"/>
    <w:rsid w:val="00367D2F"/>
    <w:rsid w:val="003700A7"/>
    <w:rsid w:val="00370285"/>
    <w:rsid w:val="003704EE"/>
    <w:rsid w:val="003705F6"/>
    <w:rsid w:val="00370880"/>
    <w:rsid w:val="00370A4F"/>
    <w:rsid w:val="00370EFD"/>
    <w:rsid w:val="00371137"/>
    <w:rsid w:val="003711DE"/>
    <w:rsid w:val="0037129D"/>
    <w:rsid w:val="003714B4"/>
    <w:rsid w:val="0037165D"/>
    <w:rsid w:val="00371766"/>
    <w:rsid w:val="00371796"/>
    <w:rsid w:val="00371831"/>
    <w:rsid w:val="003718AF"/>
    <w:rsid w:val="003718D6"/>
    <w:rsid w:val="003719F5"/>
    <w:rsid w:val="00372029"/>
    <w:rsid w:val="0037209A"/>
    <w:rsid w:val="003723C6"/>
    <w:rsid w:val="003724A1"/>
    <w:rsid w:val="003724EB"/>
    <w:rsid w:val="0037297C"/>
    <w:rsid w:val="00372A6B"/>
    <w:rsid w:val="00372BD0"/>
    <w:rsid w:val="00372F2E"/>
    <w:rsid w:val="00372F5D"/>
    <w:rsid w:val="00372FD7"/>
    <w:rsid w:val="003733D1"/>
    <w:rsid w:val="00373414"/>
    <w:rsid w:val="003734F9"/>
    <w:rsid w:val="00373C10"/>
    <w:rsid w:val="00373E10"/>
    <w:rsid w:val="00373EFE"/>
    <w:rsid w:val="00373F2C"/>
    <w:rsid w:val="0037406C"/>
    <w:rsid w:val="003741D2"/>
    <w:rsid w:val="00374491"/>
    <w:rsid w:val="003744CB"/>
    <w:rsid w:val="0037456D"/>
    <w:rsid w:val="003746CC"/>
    <w:rsid w:val="00374804"/>
    <w:rsid w:val="00374916"/>
    <w:rsid w:val="00374DE2"/>
    <w:rsid w:val="00374EC3"/>
    <w:rsid w:val="00374F06"/>
    <w:rsid w:val="00374F99"/>
    <w:rsid w:val="00375316"/>
    <w:rsid w:val="00375D8B"/>
    <w:rsid w:val="00375FFC"/>
    <w:rsid w:val="003764FA"/>
    <w:rsid w:val="00376897"/>
    <w:rsid w:val="00376B24"/>
    <w:rsid w:val="00376E52"/>
    <w:rsid w:val="0037709A"/>
    <w:rsid w:val="00377146"/>
    <w:rsid w:val="00377259"/>
    <w:rsid w:val="00377397"/>
    <w:rsid w:val="003773E2"/>
    <w:rsid w:val="003773F2"/>
    <w:rsid w:val="003774FD"/>
    <w:rsid w:val="003775BD"/>
    <w:rsid w:val="003779D4"/>
    <w:rsid w:val="003802C7"/>
    <w:rsid w:val="0038084F"/>
    <w:rsid w:val="00380892"/>
    <w:rsid w:val="00380AE2"/>
    <w:rsid w:val="00380B11"/>
    <w:rsid w:val="00381022"/>
    <w:rsid w:val="003810B5"/>
    <w:rsid w:val="00381685"/>
    <w:rsid w:val="003821E7"/>
    <w:rsid w:val="00382238"/>
    <w:rsid w:val="0038232C"/>
    <w:rsid w:val="0038242A"/>
    <w:rsid w:val="00382903"/>
    <w:rsid w:val="00382920"/>
    <w:rsid w:val="00383246"/>
    <w:rsid w:val="00383483"/>
    <w:rsid w:val="003834A2"/>
    <w:rsid w:val="0038365A"/>
    <w:rsid w:val="00383816"/>
    <w:rsid w:val="00383827"/>
    <w:rsid w:val="00383D4B"/>
    <w:rsid w:val="00383DDB"/>
    <w:rsid w:val="00383EBF"/>
    <w:rsid w:val="00383F15"/>
    <w:rsid w:val="00383F1F"/>
    <w:rsid w:val="0038415A"/>
    <w:rsid w:val="00384234"/>
    <w:rsid w:val="003842A8"/>
    <w:rsid w:val="003848D9"/>
    <w:rsid w:val="00384969"/>
    <w:rsid w:val="00385141"/>
    <w:rsid w:val="00385192"/>
    <w:rsid w:val="003852CC"/>
    <w:rsid w:val="003852E9"/>
    <w:rsid w:val="0038556E"/>
    <w:rsid w:val="00385737"/>
    <w:rsid w:val="00385823"/>
    <w:rsid w:val="00385AA3"/>
    <w:rsid w:val="00385BD7"/>
    <w:rsid w:val="00386063"/>
    <w:rsid w:val="003862D5"/>
    <w:rsid w:val="00386498"/>
    <w:rsid w:val="003865B4"/>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B9A"/>
    <w:rsid w:val="00390C56"/>
    <w:rsid w:val="0039122C"/>
    <w:rsid w:val="0039124D"/>
    <w:rsid w:val="003914C2"/>
    <w:rsid w:val="00391A92"/>
    <w:rsid w:val="00392669"/>
    <w:rsid w:val="003926BE"/>
    <w:rsid w:val="00392DB8"/>
    <w:rsid w:val="0039383D"/>
    <w:rsid w:val="00393B78"/>
    <w:rsid w:val="00394015"/>
    <w:rsid w:val="00394293"/>
    <w:rsid w:val="00394739"/>
    <w:rsid w:val="00394775"/>
    <w:rsid w:val="00394A43"/>
    <w:rsid w:val="00394B44"/>
    <w:rsid w:val="0039502C"/>
    <w:rsid w:val="00395515"/>
    <w:rsid w:val="0039564D"/>
    <w:rsid w:val="003956CC"/>
    <w:rsid w:val="003956FE"/>
    <w:rsid w:val="0039598F"/>
    <w:rsid w:val="003959BD"/>
    <w:rsid w:val="003960D5"/>
    <w:rsid w:val="0039610F"/>
    <w:rsid w:val="0039665F"/>
    <w:rsid w:val="00396850"/>
    <w:rsid w:val="00396A9B"/>
    <w:rsid w:val="00396DD7"/>
    <w:rsid w:val="003970C8"/>
    <w:rsid w:val="00397424"/>
    <w:rsid w:val="003978B8"/>
    <w:rsid w:val="00397A38"/>
    <w:rsid w:val="00397B96"/>
    <w:rsid w:val="00397C89"/>
    <w:rsid w:val="00397E0D"/>
    <w:rsid w:val="00397F7C"/>
    <w:rsid w:val="003A0311"/>
    <w:rsid w:val="003A0736"/>
    <w:rsid w:val="003A07F5"/>
    <w:rsid w:val="003A08E9"/>
    <w:rsid w:val="003A0F8F"/>
    <w:rsid w:val="003A1135"/>
    <w:rsid w:val="003A1341"/>
    <w:rsid w:val="003A1350"/>
    <w:rsid w:val="003A162C"/>
    <w:rsid w:val="003A168D"/>
    <w:rsid w:val="003A19E0"/>
    <w:rsid w:val="003A1DD5"/>
    <w:rsid w:val="003A2019"/>
    <w:rsid w:val="003A2D39"/>
    <w:rsid w:val="003A2FE7"/>
    <w:rsid w:val="003A36CA"/>
    <w:rsid w:val="003A39F8"/>
    <w:rsid w:val="003A3E40"/>
    <w:rsid w:val="003A425A"/>
    <w:rsid w:val="003A42BB"/>
    <w:rsid w:val="003A435A"/>
    <w:rsid w:val="003A45FB"/>
    <w:rsid w:val="003A48FC"/>
    <w:rsid w:val="003A4E82"/>
    <w:rsid w:val="003A590E"/>
    <w:rsid w:val="003A6223"/>
    <w:rsid w:val="003A629E"/>
    <w:rsid w:val="003A6330"/>
    <w:rsid w:val="003A65E0"/>
    <w:rsid w:val="003A6700"/>
    <w:rsid w:val="003A67EA"/>
    <w:rsid w:val="003A6BC9"/>
    <w:rsid w:val="003A700D"/>
    <w:rsid w:val="003A7391"/>
    <w:rsid w:val="003A74F0"/>
    <w:rsid w:val="003A76A9"/>
    <w:rsid w:val="003A7747"/>
    <w:rsid w:val="003B028F"/>
    <w:rsid w:val="003B0299"/>
    <w:rsid w:val="003B07CA"/>
    <w:rsid w:val="003B0901"/>
    <w:rsid w:val="003B0A92"/>
    <w:rsid w:val="003B0B4D"/>
    <w:rsid w:val="003B0FA6"/>
    <w:rsid w:val="003B1046"/>
    <w:rsid w:val="003B1140"/>
    <w:rsid w:val="003B14B8"/>
    <w:rsid w:val="003B1575"/>
    <w:rsid w:val="003B188F"/>
    <w:rsid w:val="003B18ED"/>
    <w:rsid w:val="003B1CC2"/>
    <w:rsid w:val="003B21B1"/>
    <w:rsid w:val="003B2295"/>
    <w:rsid w:val="003B2B79"/>
    <w:rsid w:val="003B2B7D"/>
    <w:rsid w:val="003B324E"/>
    <w:rsid w:val="003B3C4E"/>
    <w:rsid w:val="003B3EE6"/>
    <w:rsid w:val="003B41EF"/>
    <w:rsid w:val="003B4386"/>
    <w:rsid w:val="003B4482"/>
    <w:rsid w:val="003B45D1"/>
    <w:rsid w:val="003B4BCD"/>
    <w:rsid w:val="003B4C26"/>
    <w:rsid w:val="003B4FC5"/>
    <w:rsid w:val="003B5134"/>
    <w:rsid w:val="003B570F"/>
    <w:rsid w:val="003B5B57"/>
    <w:rsid w:val="003B5B7E"/>
    <w:rsid w:val="003B5E30"/>
    <w:rsid w:val="003B6194"/>
    <w:rsid w:val="003B6953"/>
    <w:rsid w:val="003B6A81"/>
    <w:rsid w:val="003B6C1C"/>
    <w:rsid w:val="003B6F75"/>
    <w:rsid w:val="003B6FCB"/>
    <w:rsid w:val="003B7020"/>
    <w:rsid w:val="003B704C"/>
    <w:rsid w:val="003B7271"/>
    <w:rsid w:val="003B7294"/>
    <w:rsid w:val="003B75C4"/>
    <w:rsid w:val="003B76FE"/>
    <w:rsid w:val="003B7E7C"/>
    <w:rsid w:val="003C009A"/>
    <w:rsid w:val="003C0242"/>
    <w:rsid w:val="003C03D5"/>
    <w:rsid w:val="003C04E2"/>
    <w:rsid w:val="003C07D7"/>
    <w:rsid w:val="003C0985"/>
    <w:rsid w:val="003C0B22"/>
    <w:rsid w:val="003C0D37"/>
    <w:rsid w:val="003C167D"/>
    <w:rsid w:val="003C1EC9"/>
    <w:rsid w:val="003C226A"/>
    <w:rsid w:val="003C270B"/>
    <w:rsid w:val="003C2C9D"/>
    <w:rsid w:val="003C30C6"/>
    <w:rsid w:val="003C3B73"/>
    <w:rsid w:val="003C4002"/>
    <w:rsid w:val="003C4250"/>
    <w:rsid w:val="003C4692"/>
    <w:rsid w:val="003C4730"/>
    <w:rsid w:val="003C4753"/>
    <w:rsid w:val="003C4952"/>
    <w:rsid w:val="003C4D16"/>
    <w:rsid w:val="003C4D8C"/>
    <w:rsid w:val="003C4F25"/>
    <w:rsid w:val="003C592E"/>
    <w:rsid w:val="003C6200"/>
    <w:rsid w:val="003C62C4"/>
    <w:rsid w:val="003C6580"/>
    <w:rsid w:val="003C6E76"/>
    <w:rsid w:val="003C728E"/>
    <w:rsid w:val="003C730B"/>
    <w:rsid w:val="003C7459"/>
    <w:rsid w:val="003C75E4"/>
    <w:rsid w:val="003C7728"/>
    <w:rsid w:val="003C78C0"/>
    <w:rsid w:val="003C79A4"/>
    <w:rsid w:val="003D058E"/>
    <w:rsid w:val="003D09DA"/>
    <w:rsid w:val="003D0A97"/>
    <w:rsid w:val="003D0B50"/>
    <w:rsid w:val="003D0CCB"/>
    <w:rsid w:val="003D0D74"/>
    <w:rsid w:val="003D0D75"/>
    <w:rsid w:val="003D0E68"/>
    <w:rsid w:val="003D16A2"/>
    <w:rsid w:val="003D2050"/>
    <w:rsid w:val="003D2339"/>
    <w:rsid w:val="003D26AA"/>
    <w:rsid w:val="003D287F"/>
    <w:rsid w:val="003D28F0"/>
    <w:rsid w:val="003D2A2B"/>
    <w:rsid w:val="003D2F94"/>
    <w:rsid w:val="003D3201"/>
    <w:rsid w:val="003D34D8"/>
    <w:rsid w:val="003D3666"/>
    <w:rsid w:val="003D39A6"/>
    <w:rsid w:val="003D3F75"/>
    <w:rsid w:val="003D42A0"/>
    <w:rsid w:val="003D4330"/>
    <w:rsid w:val="003D4350"/>
    <w:rsid w:val="003D4409"/>
    <w:rsid w:val="003D4A94"/>
    <w:rsid w:val="003D4B4E"/>
    <w:rsid w:val="003D5083"/>
    <w:rsid w:val="003D50AE"/>
    <w:rsid w:val="003D5176"/>
    <w:rsid w:val="003D52A8"/>
    <w:rsid w:val="003D5717"/>
    <w:rsid w:val="003D5878"/>
    <w:rsid w:val="003D59FE"/>
    <w:rsid w:val="003D5D14"/>
    <w:rsid w:val="003D60D5"/>
    <w:rsid w:val="003D63BA"/>
    <w:rsid w:val="003D680E"/>
    <w:rsid w:val="003D6AC2"/>
    <w:rsid w:val="003D6ADF"/>
    <w:rsid w:val="003D6DEB"/>
    <w:rsid w:val="003D74B4"/>
    <w:rsid w:val="003D772E"/>
    <w:rsid w:val="003D79E8"/>
    <w:rsid w:val="003E03FC"/>
    <w:rsid w:val="003E089F"/>
    <w:rsid w:val="003E0A9E"/>
    <w:rsid w:val="003E0AD0"/>
    <w:rsid w:val="003E0ADB"/>
    <w:rsid w:val="003E0CE4"/>
    <w:rsid w:val="003E0F2A"/>
    <w:rsid w:val="003E1304"/>
    <w:rsid w:val="003E149E"/>
    <w:rsid w:val="003E1723"/>
    <w:rsid w:val="003E1748"/>
    <w:rsid w:val="003E187F"/>
    <w:rsid w:val="003E18AD"/>
    <w:rsid w:val="003E19B9"/>
    <w:rsid w:val="003E1CF4"/>
    <w:rsid w:val="003E240A"/>
    <w:rsid w:val="003E2482"/>
    <w:rsid w:val="003E2A34"/>
    <w:rsid w:val="003E2BF4"/>
    <w:rsid w:val="003E2CCC"/>
    <w:rsid w:val="003E2EB5"/>
    <w:rsid w:val="003E34E1"/>
    <w:rsid w:val="003E3524"/>
    <w:rsid w:val="003E3C5B"/>
    <w:rsid w:val="003E3D11"/>
    <w:rsid w:val="003E40C9"/>
    <w:rsid w:val="003E4155"/>
    <w:rsid w:val="003E43E9"/>
    <w:rsid w:val="003E4CDB"/>
    <w:rsid w:val="003E52EB"/>
    <w:rsid w:val="003E61AF"/>
    <w:rsid w:val="003E6592"/>
    <w:rsid w:val="003E6928"/>
    <w:rsid w:val="003E6D14"/>
    <w:rsid w:val="003E703E"/>
    <w:rsid w:val="003E70AF"/>
    <w:rsid w:val="003E73BC"/>
    <w:rsid w:val="003E7A07"/>
    <w:rsid w:val="003F0656"/>
    <w:rsid w:val="003F0905"/>
    <w:rsid w:val="003F0D71"/>
    <w:rsid w:val="003F1438"/>
    <w:rsid w:val="003F16E1"/>
    <w:rsid w:val="003F1786"/>
    <w:rsid w:val="003F1B6D"/>
    <w:rsid w:val="003F1D73"/>
    <w:rsid w:val="003F1D98"/>
    <w:rsid w:val="003F1DA9"/>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407"/>
    <w:rsid w:val="003F4933"/>
    <w:rsid w:val="003F4977"/>
    <w:rsid w:val="003F4E1C"/>
    <w:rsid w:val="003F4E39"/>
    <w:rsid w:val="003F4FE1"/>
    <w:rsid w:val="003F536B"/>
    <w:rsid w:val="003F5651"/>
    <w:rsid w:val="003F5667"/>
    <w:rsid w:val="003F586D"/>
    <w:rsid w:val="003F59D4"/>
    <w:rsid w:val="003F5FA3"/>
    <w:rsid w:val="003F60EF"/>
    <w:rsid w:val="003F62B4"/>
    <w:rsid w:val="003F632E"/>
    <w:rsid w:val="003F6853"/>
    <w:rsid w:val="003F6930"/>
    <w:rsid w:val="003F69B1"/>
    <w:rsid w:val="003F6ACE"/>
    <w:rsid w:val="003F6C7B"/>
    <w:rsid w:val="003F6E02"/>
    <w:rsid w:val="003F6F1A"/>
    <w:rsid w:val="003F73A0"/>
    <w:rsid w:val="003F75DD"/>
    <w:rsid w:val="003F7DFF"/>
    <w:rsid w:val="00400032"/>
    <w:rsid w:val="0040015E"/>
    <w:rsid w:val="00400277"/>
    <w:rsid w:val="00400427"/>
    <w:rsid w:val="00400629"/>
    <w:rsid w:val="004010CF"/>
    <w:rsid w:val="004012FA"/>
    <w:rsid w:val="004017C6"/>
    <w:rsid w:val="00401907"/>
    <w:rsid w:val="00401F58"/>
    <w:rsid w:val="004021C9"/>
    <w:rsid w:val="004024AB"/>
    <w:rsid w:val="00402506"/>
    <w:rsid w:val="00402F2C"/>
    <w:rsid w:val="0040303D"/>
    <w:rsid w:val="0040322B"/>
    <w:rsid w:val="004032B9"/>
    <w:rsid w:val="0040379F"/>
    <w:rsid w:val="00403805"/>
    <w:rsid w:val="00403824"/>
    <w:rsid w:val="00403F25"/>
    <w:rsid w:val="0040495B"/>
    <w:rsid w:val="00404AE9"/>
    <w:rsid w:val="00405194"/>
    <w:rsid w:val="0040568F"/>
    <w:rsid w:val="00405898"/>
    <w:rsid w:val="00405D95"/>
    <w:rsid w:val="00405F90"/>
    <w:rsid w:val="00405FCD"/>
    <w:rsid w:val="00406108"/>
    <w:rsid w:val="00406412"/>
    <w:rsid w:val="004064B6"/>
    <w:rsid w:val="0040669E"/>
    <w:rsid w:val="00406DEB"/>
    <w:rsid w:val="00406F4B"/>
    <w:rsid w:val="00406FBD"/>
    <w:rsid w:val="004073B0"/>
    <w:rsid w:val="00407612"/>
    <w:rsid w:val="00407A66"/>
    <w:rsid w:val="00407C9E"/>
    <w:rsid w:val="0041029D"/>
    <w:rsid w:val="00410CC4"/>
    <w:rsid w:val="00411230"/>
    <w:rsid w:val="0041138F"/>
    <w:rsid w:val="004118C9"/>
    <w:rsid w:val="0041195D"/>
    <w:rsid w:val="00411B37"/>
    <w:rsid w:val="00411B58"/>
    <w:rsid w:val="00412437"/>
    <w:rsid w:val="00412697"/>
    <w:rsid w:val="00412B1D"/>
    <w:rsid w:val="00412DBE"/>
    <w:rsid w:val="00412F8D"/>
    <w:rsid w:val="00413369"/>
    <w:rsid w:val="00413501"/>
    <w:rsid w:val="00413F24"/>
    <w:rsid w:val="00414129"/>
    <w:rsid w:val="004142FC"/>
    <w:rsid w:val="004145AE"/>
    <w:rsid w:val="00414A69"/>
    <w:rsid w:val="0041577E"/>
    <w:rsid w:val="004157F6"/>
    <w:rsid w:val="0041596C"/>
    <w:rsid w:val="004159D3"/>
    <w:rsid w:val="00415A14"/>
    <w:rsid w:val="00415EC0"/>
    <w:rsid w:val="0041616C"/>
    <w:rsid w:val="004163E6"/>
    <w:rsid w:val="00416468"/>
    <w:rsid w:val="00416583"/>
    <w:rsid w:val="00416A66"/>
    <w:rsid w:val="00416DCB"/>
    <w:rsid w:val="00417372"/>
    <w:rsid w:val="00417435"/>
    <w:rsid w:val="004175BF"/>
    <w:rsid w:val="00417678"/>
    <w:rsid w:val="00420126"/>
    <w:rsid w:val="004203CF"/>
    <w:rsid w:val="00420755"/>
    <w:rsid w:val="00420CB7"/>
    <w:rsid w:val="00420F26"/>
    <w:rsid w:val="00421078"/>
    <w:rsid w:val="0042110F"/>
    <w:rsid w:val="004213E8"/>
    <w:rsid w:val="0042156E"/>
    <w:rsid w:val="00421EC5"/>
    <w:rsid w:val="0042217E"/>
    <w:rsid w:val="004222BF"/>
    <w:rsid w:val="00422399"/>
    <w:rsid w:val="004228B8"/>
    <w:rsid w:val="00422A01"/>
    <w:rsid w:val="00422DB5"/>
    <w:rsid w:val="0042307B"/>
    <w:rsid w:val="00423326"/>
    <w:rsid w:val="004238F9"/>
    <w:rsid w:val="00423921"/>
    <w:rsid w:val="00423A73"/>
    <w:rsid w:val="0042425E"/>
    <w:rsid w:val="00424994"/>
    <w:rsid w:val="00424E7E"/>
    <w:rsid w:val="00424EEE"/>
    <w:rsid w:val="00425164"/>
    <w:rsid w:val="00425BAC"/>
    <w:rsid w:val="00425C97"/>
    <w:rsid w:val="00425FFD"/>
    <w:rsid w:val="004260C0"/>
    <w:rsid w:val="004262F8"/>
    <w:rsid w:val="00426442"/>
    <w:rsid w:val="0042654A"/>
    <w:rsid w:val="00426A93"/>
    <w:rsid w:val="00426DFA"/>
    <w:rsid w:val="004273BA"/>
    <w:rsid w:val="004276E3"/>
    <w:rsid w:val="004279ED"/>
    <w:rsid w:val="00427AF4"/>
    <w:rsid w:val="00427D62"/>
    <w:rsid w:val="00427E47"/>
    <w:rsid w:val="00427E67"/>
    <w:rsid w:val="00430178"/>
    <w:rsid w:val="00430495"/>
    <w:rsid w:val="00430680"/>
    <w:rsid w:val="00430773"/>
    <w:rsid w:val="00430A72"/>
    <w:rsid w:val="00431214"/>
    <w:rsid w:val="004314E7"/>
    <w:rsid w:val="0043189C"/>
    <w:rsid w:val="0043193A"/>
    <w:rsid w:val="00431CB1"/>
    <w:rsid w:val="00431DB5"/>
    <w:rsid w:val="0043270B"/>
    <w:rsid w:val="00432780"/>
    <w:rsid w:val="004329AD"/>
    <w:rsid w:val="00432DB9"/>
    <w:rsid w:val="00432E64"/>
    <w:rsid w:val="00432F8F"/>
    <w:rsid w:val="00432F9E"/>
    <w:rsid w:val="00433106"/>
    <w:rsid w:val="0043337B"/>
    <w:rsid w:val="00433C6F"/>
    <w:rsid w:val="00433F45"/>
    <w:rsid w:val="004342F6"/>
    <w:rsid w:val="00434583"/>
    <w:rsid w:val="00434754"/>
    <w:rsid w:val="0043480E"/>
    <w:rsid w:val="00434A45"/>
    <w:rsid w:val="00434D1A"/>
    <w:rsid w:val="00434D46"/>
    <w:rsid w:val="00435178"/>
    <w:rsid w:val="00435248"/>
    <w:rsid w:val="004353C1"/>
    <w:rsid w:val="0043542F"/>
    <w:rsid w:val="004355EB"/>
    <w:rsid w:val="00435602"/>
    <w:rsid w:val="004356FA"/>
    <w:rsid w:val="00435B98"/>
    <w:rsid w:val="00435CCF"/>
    <w:rsid w:val="004364EB"/>
    <w:rsid w:val="00436A3B"/>
    <w:rsid w:val="00436C57"/>
    <w:rsid w:val="00436D48"/>
    <w:rsid w:val="00436DA6"/>
    <w:rsid w:val="00436F28"/>
    <w:rsid w:val="00437027"/>
    <w:rsid w:val="00437132"/>
    <w:rsid w:val="004371AB"/>
    <w:rsid w:val="0043751C"/>
    <w:rsid w:val="004375CC"/>
    <w:rsid w:val="00437681"/>
    <w:rsid w:val="0043779D"/>
    <w:rsid w:val="0043793C"/>
    <w:rsid w:val="00437CE2"/>
    <w:rsid w:val="00437DBC"/>
    <w:rsid w:val="00437F1D"/>
    <w:rsid w:val="004402A7"/>
    <w:rsid w:val="0044035D"/>
    <w:rsid w:val="0044068F"/>
    <w:rsid w:val="00440EA5"/>
    <w:rsid w:val="0044131C"/>
    <w:rsid w:val="0044142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5EE7"/>
    <w:rsid w:val="004462AF"/>
    <w:rsid w:val="00446624"/>
    <w:rsid w:val="0044662A"/>
    <w:rsid w:val="0044666E"/>
    <w:rsid w:val="00446A0D"/>
    <w:rsid w:val="00447291"/>
    <w:rsid w:val="00447357"/>
    <w:rsid w:val="00447486"/>
    <w:rsid w:val="00450778"/>
    <w:rsid w:val="00450B28"/>
    <w:rsid w:val="00450D3B"/>
    <w:rsid w:val="00450D7D"/>
    <w:rsid w:val="004513BD"/>
    <w:rsid w:val="004518D5"/>
    <w:rsid w:val="004519BF"/>
    <w:rsid w:val="00451B06"/>
    <w:rsid w:val="00451BEB"/>
    <w:rsid w:val="00451C1F"/>
    <w:rsid w:val="00452498"/>
    <w:rsid w:val="004527C0"/>
    <w:rsid w:val="00453871"/>
    <w:rsid w:val="00453B31"/>
    <w:rsid w:val="00453D65"/>
    <w:rsid w:val="00453DEF"/>
    <w:rsid w:val="004543E4"/>
    <w:rsid w:val="0045443D"/>
    <w:rsid w:val="00454547"/>
    <w:rsid w:val="004548E5"/>
    <w:rsid w:val="00454AA7"/>
    <w:rsid w:val="00454E7F"/>
    <w:rsid w:val="00454F08"/>
    <w:rsid w:val="0045502E"/>
    <w:rsid w:val="00455105"/>
    <w:rsid w:val="004553ED"/>
    <w:rsid w:val="0045584A"/>
    <w:rsid w:val="00455BD9"/>
    <w:rsid w:val="00455C09"/>
    <w:rsid w:val="00455E02"/>
    <w:rsid w:val="00456114"/>
    <w:rsid w:val="004566D8"/>
    <w:rsid w:val="00456971"/>
    <w:rsid w:val="004569CC"/>
    <w:rsid w:val="00456A01"/>
    <w:rsid w:val="00456B9B"/>
    <w:rsid w:val="004570A8"/>
    <w:rsid w:val="0045742D"/>
    <w:rsid w:val="004576F3"/>
    <w:rsid w:val="00457C5E"/>
    <w:rsid w:val="0046026D"/>
    <w:rsid w:val="0046027A"/>
    <w:rsid w:val="004603B2"/>
    <w:rsid w:val="004605CC"/>
    <w:rsid w:val="0046063D"/>
    <w:rsid w:val="0046072D"/>
    <w:rsid w:val="00460921"/>
    <w:rsid w:val="00460958"/>
    <w:rsid w:val="0046110A"/>
    <w:rsid w:val="00461266"/>
    <w:rsid w:val="004612C8"/>
    <w:rsid w:val="004614A1"/>
    <w:rsid w:val="0046164D"/>
    <w:rsid w:val="004616E5"/>
    <w:rsid w:val="004616FF"/>
    <w:rsid w:val="004617A0"/>
    <w:rsid w:val="0046193C"/>
    <w:rsid w:val="0046194F"/>
    <w:rsid w:val="00461C00"/>
    <w:rsid w:val="00461D6B"/>
    <w:rsid w:val="004622A1"/>
    <w:rsid w:val="004622D0"/>
    <w:rsid w:val="00462420"/>
    <w:rsid w:val="004628D4"/>
    <w:rsid w:val="00462A9C"/>
    <w:rsid w:val="00462B09"/>
    <w:rsid w:val="00462FC4"/>
    <w:rsid w:val="00463339"/>
    <w:rsid w:val="00463448"/>
    <w:rsid w:val="00463702"/>
    <w:rsid w:val="00463E29"/>
    <w:rsid w:val="00463E84"/>
    <w:rsid w:val="00463ECB"/>
    <w:rsid w:val="0046434B"/>
    <w:rsid w:val="00464374"/>
    <w:rsid w:val="00464513"/>
    <w:rsid w:val="004648C0"/>
    <w:rsid w:val="00464919"/>
    <w:rsid w:val="00464B42"/>
    <w:rsid w:val="00464EE0"/>
    <w:rsid w:val="00465461"/>
    <w:rsid w:val="00465467"/>
    <w:rsid w:val="00465573"/>
    <w:rsid w:val="004658C3"/>
    <w:rsid w:val="004658D9"/>
    <w:rsid w:val="00465AAF"/>
    <w:rsid w:val="00465EB3"/>
    <w:rsid w:val="0046627E"/>
    <w:rsid w:val="00466409"/>
    <w:rsid w:val="0046645E"/>
    <w:rsid w:val="00467245"/>
    <w:rsid w:val="00467322"/>
    <w:rsid w:val="00467716"/>
    <w:rsid w:val="00467838"/>
    <w:rsid w:val="0046790A"/>
    <w:rsid w:val="0047034D"/>
    <w:rsid w:val="0047041E"/>
    <w:rsid w:val="00470750"/>
    <w:rsid w:val="00470893"/>
    <w:rsid w:val="00470E35"/>
    <w:rsid w:val="00470F05"/>
    <w:rsid w:val="00470FE9"/>
    <w:rsid w:val="0047157D"/>
    <w:rsid w:val="0047166D"/>
    <w:rsid w:val="00471856"/>
    <w:rsid w:val="00471978"/>
    <w:rsid w:val="004719A1"/>
    <w:rsid w:val="00471DB0"/>
    <w:rsid w:val="00471F3B"/>
    <w:rsid w:val="00471FAB"/>
    <w:rsid w:val="00472749"/>
    <w:rsid w:val="004727D8"/>
    <w:rsid w:val="00472ACB"/>
    <w:rsid w:val="00473026"/>
    <w:rsid w:val="004730B8"/>
    <w:rsid w:val="00473F5F"/>
    <w:rsid w:val="0047410D"/>
    <w:rsid w:val="00474144"/>
    <w:rsid w:val="00474CEE"/>
    <w:rsid w:val="00474FB4"/>
    <w:rsid w:val="00475131"/>
    <w:rsid w:val="00475260"/>
    <w:rsid w:val="004755D5"/>
    <w:rsid w:val="0047574D"/>
    <w:rsid w:val="00475A1B"/>
    <w:rsid w:val="00475D3E"/>
    <w:rsid w:val="00475E50"/>
    <w:rsid w:val="00475F90"/>
    <w:rsid w:val="00476534"/>
    <w:rsid w:val="004765DA"/>
    <w:rsid w:val="004768BD"/>
    <w:rsid w:val="00476D8B"/>
    <w:rsid w:val="00476EAE"/>
    <w:rsid w:val="00476FC4"/>
    <w:rsid w:val="004772CB"/>
    <w:rsid w:val="004774C5"/>
    <w:rsid w:val="004775ED"/>
    <w:rsid w:val="004777C7"/>
    <w:rsid w:val="00477DE0"/>
    <w:rsid w:val="00477E71"/>
    <w:rsid w:val="004802F4"/>
    <w:rsid w:val="004803A9"/>
    <w:rsid w:val="00480497"/>
    <w:rsid w:val="0048069C"/>
    <w:rsid w:val="004807D5"/>
    <w:rsid w:val="00480870"/>
    <w:rsid w:val="00480A66"/>
    <w:rsid w:val="00480B03"/>
    <w:rsid w:val="004810EC"/>
    <w:rsid w:val="00481315"/>
    <w:rsid w:val="004814F6"/>
    <w:rsid w:val="00481607"/>
    <w:rsid w:val="00482302"/>
    <w:rsid w:val="0048234B"/>
    <w:rsid w:val="00482358"/>
    <w:rsid w:val="00482389"/>
    <w:rsid w:val="00482849"/>
    <w:rsid w:val="00482943"/>
    <w:rsid w:val="00482ADC"/>
    <w:rsid w:val="00482B1F"/>
    <w:rsid w:val="00482BAD"/>
    <w:rsid w:val="00482D0D"/>
    <w:rsid w:val="00482D67"/>
    <w:rsid w:val="00483D11"/>
    <w:rsid w:val="00483D20"/>
    <w:rsid w:val="0048406D"/>
    <w:rsid w:val="0048410E"/>
    <w:rsid w:val="004844C7"/>
    <w:rsid w:val="00484758"/>
    <w:rsid w:val="00484C46"/>
    <w:rsid w:val="004853DD"/>
    <w:rsid w:val="004855A3"/>
    <w:rsid w:val="004855C4"/>
    <w:rsid w:val="00485969"/>
    <w:rsid w:val="0048598C"/>
    <w:rsid w:val="00485DE4"/>
    <w:rsid w:val="00485E8A"/>
    <w:rsid w:val="00485F63"/>
    <w:rsid w:val="0048620B"/>
    <w:rsid w:val="004862DE"/>
    <w:rsid w:val="0048655A"/>
    <w:rsid w:val="00486CF2"/>
    <w:rsid w:val="00486EC5"/>
    <w:rsid w:val="00487056"/>
    <w:rsid w:val="00487213"/>
    <w:rsid w:val="00487442"/>
    <w:rsid w:val="004877EB"/>
    <w:rsid w:val="00487BB8"/>
    <w:rsid w:val="00487F28"/>
    <w:rsid w:val="004903B5"/>
    <w:rsid w:val="00490649"/>
    <w:rsid w:val="0049093B"/>
    <w:rsid w:val="00490E94"/>
    <w:rsid w:val="00490EE3"/>
    <w:rsid w:val="0049143D"/>
    <w:rsid w:val="00491728"/>
    <w:rsid w:val="004918A0"/>
    <w:rsid w:val="00491E33"/>
    <w:rsid w:val="00492102"/>
    <w:rsid w:val="004924E5"/>
    <w:rsid w:val="00492619"/>
    <w:rsid w:val="004928ED"/>
    <w:rsid w:val="00492D3C"/>
    <w:rsid w:val="00492EC0"/>
    <w:rsid w:val="00492ECB"/>
    <w:rsid w:val="0049349F"/>
    <w:rsid w:val="004935A4"/>
    <w:rsid w:val="00493D08"/>
    <w:rsid w:val="00494722"/>
    <w:rsid w:val="00494743"/>
    <w:rsid w:val="004949AB"/>
    <w:rsid w:val="00494D25"/>
    <w:rsid w:val="00494E4A"/>
    <w:rsid w:val="00494E75"/>
    <w:rsid w:val="00495007"/>
    <w:rsid w:val="00495071"/>
    <w:rsid w:val="00495227"/>
    <w:rsid w:val="00495FAA"/>
    <w:rsid w:val="004961DB"/>
    <w:rsid w:val="0049653E"/>
    <w:rsid w:val="0049681D"/>
    <w:rsid w:val="00496BEF"/>
    <w:rsid w:val="0049792C"/>
    <w:rsid w:val="00497A67"/>
    <w:rsid w:val="00497A7C"/>
    <w:rsid w:val="00497F79"/>
    <w:rsid w:val="004A01E1"/>
    <w:rsid w:val="004A05B4"/>
    <w:rsid w:val="004A06D4"/>
    <w:rsid w:val="004A0814"/>
    <w:rsid w:val="004A086E"/>
    <w:rsid w:val="004A0C81"/>
    <w:rsid w:val="004A0E00"/>
    <w:rsid w:val="004A0E98"/>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934"/>
    <w:rsid w:val="004A4C8C"/>
    <w:rsid w:val="004A4D38"/>
    <w:rsid w:val="004A4E7E"/>
    <w:rsid w:val="004A4E95"/>
    <w:rsid w:val="004A5270"/>
    <w:rsid w:val="004A52E7"/>
    <w:rsid w:val="004A5667"/>
    <w:rsid w:val="004A57FC"/>
    <w:rsid w:val="004A5853"/>
    <w:rsid w:val="004A62CB"/>
    <w:rsid w:val="004A6C23"/>
    <w:rsid w:val="004A705C"/>
    <w:rsid w:val="004A717D"/>
    <w:rsid w:val="004A71FB"/>
    <w:rsid w:val="004A7276"/>
    <w:rsid w:val="004A7447"/>
    <w:rsid w:val="004A74E1"/>
    <w:rsid w:val="004A7779"/>
    <w:rsid w:val="004A7805"/>
    <w:rsid w:val="004A7AAA"/>
    <w:rsid w:val="004A7C90"/>
    <w:rsid w:val="004A7EE7"/>
    <w:rsid w:val="004A7FB0"/>
    <w:rsid w:val="004B028F"/>
    <w:rsid w:val="004B0706"/>
    <w:rsid w:val="004B0770"/>
    <w:rsid w:val="004B0787"/>
    <w:rsid w:val="004B0971"/>
    <w:rsid w:val="004B09A0"/>
    <w:rsid w:val="004B1313"/>
    <w:rsid w:val="004B169E"/>
    <w:rsid w:val="004B191D"/>
    <w:rsid w:val="004B1B53"/>
    <w:rsid w:val="004B1C42"/>
    <w:rsid w:val="004B26FA"/>
    <w:rsid w:val="004B2700"/>
    <w:rsid w:val="004B27E7"/>
    <w:rsid w:val="004B2B31"/>
    <w:rsid w:val="004B2C33"/>
    <w:rsid w:val="004B2CDB"/>
    <w:rsid w:val="004B3125"/>
    <w:rsid w:val="004B3A42"/>
    <w:rsid w:val="004B3C3F"/>
    <w:rsid w:val="004B41E9"/>
    <w:rsid w:val="004B4372"/>
    <w:rsid w:val="004B4433"/>
    <w:rsid w:val="004B4543"/>
    <w:rsid w:val="004B45A2"/>
    <w:rsid w:val="004B4A0F"/>
    <w:rsid w:val="004B4AA2"/>
    <w:rsid w:val="004B4BF8"/>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188E"/>
    <w:rsid w:val="004C1987"/>
    <w:rsid w:val="004C2371"/>
    <w:rsid w:val="004C2713"/>
    <w:rsid w:val="004C2C4E"/>
    <w:rsid w:val="004C2F01"/>
    <w:rsid w:val="004C3012"/>
    <w:rsid w:val="004C311C"/>
    <w:rsid w:val="004C3324"/>
    <w:rsid w:val="004C3472"/>
    <w:rsid w:val="004C34E8"/>
    <w:rsid w:val="004C380B"/>
    <w:rsid w:val="004C3C51"/>
    <w:rsid w:val="004C4384"/>
    <w:rsid w:val="004C47FE"/>
    <w:rsid w:val="004C4BCE"/>
    <w:rsid w:val="004C4BF3"/>
    <w:rsid w:val="004C4F33"/>
    <w:rsid w:val="004C521E"/>
    <w:rsid w:val="004C5230"/>
    <w:rsid w:val="004C586E"/>
    <w:rsid w:val="004C5909"/>
    <w:rsid w:val="004C5C61"/>
    <w:rsid w:val="004C5EF0"/>
    <w:rsid w:val="004C60C4"/>
    <w:rsid w:val="004C63D6"/>
    <w:rsid w:val="004C660B"/>
    <w:rsid w:val="004C6627"/>
    <w:rsid w:val="004C6834"/>
    <w:rsid w:val="004C6915"/>
    <w:rsid w:val="004C6D25"/>
    <w:rsid w:val="004C6D4C"/>
    <w:rsid w:val="004C718C"/>
    <w:rsid w:val="004C730E"/>
    <w:rsid w:val="004C7554"/>
    <w:rsid w:val="004C7739"/>
    <w:rsid w:val="004C794A"/>
    <w:rsid w:val="004C7BCD"/>
    <w:rsid w:val="004C7BDF"/>
    <w:rsid w:val="004C7D7C"/>
    <w:rsid w:val="004D001B"/>
    <w:rsid w:val="004D0200"/>
    <w:rsid w:val="004D0D8C"/>
    <w:rsid w:val="004D0E42"/>
    <w:rsid w:val="004D171F"/>
    <w:rsid w:val="004D1916"/>
    <w:rsid w:val="004D1A33"/>
    <w:rsid w:val="004D1D64"/>
    <w:rsid w:val="004D2474"/>
    <w:rsid w:val="004D24F2"/>
    <w:rsid w:val="004D2577"/>
    <w:rsid w:val="004D25BB"/>
    <w:rsid w:val="004D27C4"/>
    <w:rsid w:val="004D2E1A"/>
    <w:rsid w:val="004D2E57"/>
    <w:rsid w:val="004D31C3"/>
    <w:rsid w:val="004D3251"/>
    <w:rsid w:val="004D363A"/>
    <w:rsid w:val="004D44B1"/>
    <w:rsid w:val="004D4968"/>
    <w:rsid w:val="004D4977"/>
    <w:rsid w:val="004D4A8A"/>
    <w:rsid w:val="004D4BEA"/>
    <w:rsid w:val="004D50CC"/>
    <w:rsid w:val="004D58D1"/>
    <w:rsid w:val="004D5989"/>
    <w:rsid w:val="004D5A2A"/>
    <w:rsid w:val="004D5F02"/>
    <w:rsid w:val="004D6353"/>
    <w:rsid w:val="004D68C0"/>
    <w:rsid w:val="004D710C"/>
    <w:rsid w:val="004D7448"/>
    <w:rsid w:val="004D7872"/>
    <w:rsid w:val="004D7CAC"/>
    <w:rsid w:val="004E0033"/>
    <w:rsid w:val="004E03BE"/>
    <w:rsid w:val="004E06EA"/>
    <w:rsid w:val="004E07E7"/>
    <w:rsid w:val="004E0CD0"/>
    <w:rsid w:val="004E1159"/>
    <w:rsid w:val="004E1260"/>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40C"/>
    <w:rsid w:val="004E3579"/>
    <w:rsid w:val="004E3892"/>
    <w:rsid w:val="004E3FD8"/>
    <w:rsid w:val="004E4668"/>
    <w:rsid w:val="004E471C"/>
    <w:rsid w:val="004E47ED"/>
    <w:rsid w:val="004E4E24"/>
    <w:rsid w:val="004E4E46"/>
    <w:rsid w:val="004E53AE"/>
    <w:rsid w:val="004E5449"/>
    <w:rsid w:val="004E54CE"/>
    <w:rsid w:val="004E5763"/>
    <w:rsid w:val="004E57C6"/>
    <w:rsid w:val="004E58DD"/>
    <w:rsid w:val="004E5C61"/>
    <w:rsid w:val="004E601D"/>
    <w:rsid w:val="004E6158"/>
    <w:rsid w:val="004E6184"/>
    <w:rsid w:val="004E63C9"/>
    <w:rsid w:val="004E6401"/>
    <w:rsid w:val="004E6605"/>
    <w:rsid w:val="004E6CEA"/>
    <w:rsid w:val="004E7339"/>
    <w:rsid w:val="004E7691"/>
    <w:rsid w:val="004E76A5"/>
    <w:rsid w:val="004E7831"/>
    <w:rsid w:val="004E78C3"/>
    <w:rsid w:val="004E7B7F"/>
    <w:rsid w:val="004E7E45"/>
    <w:rsid w:val="004F003D"/>
    <w:rsid w:val="004F01B4"/>
    <w:rsid w:val="004F01D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944"/>
    <w:rsid w:val="004F3CEA"/>
    <w:rsid w:val="004F3DD1"/>
    <w:rsid w:val="004F4000"/>
    <w:rsid w:val="004F40F1"/>
    <w:rsid w:val="004F46D8"/>
    <w:rsid w:val="004F4760"/>
    <w:rsid w:val="004F4DAC"/>
    <w:rsid w:val="004F4E25"/>
    <w:rsid w:val="004F4E53"/>
    <w:rsid w:val="004F4EA3"/>
    <w:rsid w:val="004F4EBA"/>
    <w:rsid w:val="004F56E7"/>
    <w:rsid w:val="004F58AB"/>
    <w:rsid w:val="004F64AD"/>
    <w:rsid w:val="004F66FA"/>
    <w:rsid w:val="004F67A9"/>
    <w:rsid w:val="004F68F9"/>
    <w:rsid w:val="004F6999"/>
    <w:rsid w:val="004F6AFE"/>
    <w:rsid w:val="004F6F20"/>
    <w:rsid w:val="004F713B"/>
    <w:rsid w:val="004F7373"/>
    <w:rsid w:val="004F73A5"/>
    <w:rsid w:val="004F76A6"/>
    <w:rsid w:val="004F78C3"/>
    <w:rsid w:val="004F7B29"/>
    <w:rsid w:val="004F7C51"/>
    <w:rsid w:val="004F7CE6"/>
    <w:rsid w:val="004F7F1A"/>
    <w:rsid w:val="0050031C"/>
    <w:rsid w:val="00500337"/>
    <w:rsid w:val="005004F7"/>
    <w:rsid w:val="0050055D"/>
    <w:rsid w:val="00500798"/>
    <w:rsid w:val="005007E7"/>
    <w:rsid w:val="005009C7"/>
    <w:rsid w:val="00500A59"/>
    <w:rsid w:val="00500D5B"/>
    <w:rsid w:val="005012BB"/>
    <w:rsid w:val="0050132F"/>
    <w:rsid w:val="00501723"/>
    <w:rsid w:val="0050192A"/>
    <w:rsid w:val="00501A8C"/>
    <w:rsid w:val="00501F0D"/>
    <w:rsid w:val="0050223A"/>
    <w:rsid w:val="00502320"/>
    <w:rsid w:val="0050259B"/>
    <w:rsid w:val="00502877"/>
    <w:rsid w:val="005029A2"/>
    <w:rsid w:val="00502A40"/>
    <w:rsid w:val="00502FCA"/>
    <w:rsid w:val="00503104"/>
    <w:rsid w:val="005033B7"/>
    <w:rsid w:val="005035E7"/>
    <w:rsid w:val="005038A7"/>
    <w:rsid w:val="00503B71"/>
    <w:rsid w:val="00503C88"/>
    <w:rsid w:val="00503DE9"/>
    <w:rsid w:val="00503E69"/>
    <w:rsid w:val="00503EC2"/>
    <w:rsid w:val="00503FAD"/>
    <w:rsid w:val="00504639"/>
    <w:rsid w:val="005050F8"/>
    <w:rsid w:val="00505850"/>
    <w:rsid w:val="00505961"/>
    <w:rsid w:val="00505A2A"/>
    <w:rsid w:val="00505B90"/>
    <w:rsid w:val="00505D65"/>
    <w:rsid w:val="00505E39"/>
    <w:rsid w:val="0050614B"/>
    <w:rsid w:val="00506571"/>
    <w:rsid w:val="00506A8D"/>
    <w:rsid w:val="00506C2E"/>
    <w:rsid w:val="00506D3B"/>
    <w:rsid w:val="00506EB6"/>
    <w:rsid w:val="005074C9"/>
    <w:rsid w:val="00507754"/>
    <w:rsid w:val="00507816"/>
    <w:rsid w:val="0050785D"/>
    <w:rsid w:val="0050793D"/>
    <w:rsid w:val="00507CAF"/>
    <w:rsid w:val="00510374"/>
    <w:rsid w:val="005103B4"/>
    <w:rsid w:val="00510444"/>
    <w:rsid w:val="00510753"/>
    <w:rsid w:val="005109F8"/>
    <w:rsid w:val="00510B25"/>
    <w:rsid w:val="00510EC2"/>
    <w:rsid w:val="005118DD"/>
    <w:rsid w:val="00511B42"/>
    <w:rsid w:val="00511CAC"/>
    <w:rsid w:val="00511E67"/>
    <w:rsid w:val="0051227E"/>
    <w:rsid w:val="005124B0"/>
    <w:rsid w:val="00512747"/>
    <w:rsid w:val="0051317C"/>
    <w:rsid w:val="00513825"/>
    <w:rsid w:val="005138DA"/>
    <w:rsid w:val="00513F8F"/>
    <w:rsid w:val="005143E2"/>
    <w:rsid w:val="00514455"/>
    <w:rsid w:val="005147E7"/>
    <w:rsid w:val="00514882"/>
    <w:rsid w:val="005148FE"/>
    <w:rsid w:val="005149A2"/>
    <w:rsid w:val="00514CEE"/>
    <w:rsid w:val="005150E4"/>
    <w:rsid w:val="00515271"/>
    <w:rsid w:val="00515907"/>
    <w:rsid w:val="00515C5E"/>
    <w:rsid w:val="00515E2B"/>
    <w:rsid w:val="00516B96"/>
    <w:rsid w:val="00516D2A"/>
    <w:rsid w:val="00517186"/>
    <w:rsid w:val="0051739D"/>
    <w:rsid w:val="005173A4"/>
    <w:rsid w:val="0051770E"/>
    <w:rsid w:val="0052001B"/>
    <w:rsid w:val="005200E6"/>
    <w:rsid w:val="00520278"/>
    <w:rsid w:val="0052049B"/>
    <w:rsid w:val="005205C8"/>
    <w:rsid w:val="005205D5"/>
    <w:rsid w:val="00520A4F"/>
    <w:rsid w:val="00521149"/>
    <w:rsid w:val="00521623"/>
    <w:rsid w:val="00521D65"/>
    <w:rsid w:val="005221A4"/>
    <w:rsid w:val="00522400"/>
    <w:rsid w:val="0052248A"/>
    <w:rsid w:val="005224CA"/>
    <w:rsid w:val="005226AB"/>
    <w:rsid w:val="005227EA"/>
    <w:rsid w:val="00523366"/>
    <w:rsid w:val="00523E18"/>
    <w:rsid w:val="00523F32"/>
    <w:rsid w:val="0052422C"/>
    <w:rsid w:val="005244D5"/>
    <w:rsid w:val="005245A9"/>
    <w:rsid w:val="00524837"/>
    <w:rsid w:val="005248C4"/>
    <w:rsid w:val="00524AD1"/>
    <w:rsid w:val="00524B43"/>
    <w:rsid w:val="00524D2A"/>
    <w:rsid w:val="00524E6A"/>
    <w:rsid w:val="005251DA"/>
    <w:rsid w:val="005251F6"/>
    <w:rsid w:val="00525407"/>
    <w:rsid w:val="0052543E"/>
    <w:rsid w:val="00525EFB"/>
    <w:rsid w:val="00525F16"/>
    <w:rsid w:val="00525F71"/>
    <w:rsid w:val="00526270"/>
    <w:rsid w:val="005266A9"/>
    <w:rsid w:val="005269C2"/>
    <w:rsid w:val="00526C8A"/>
    <w:rsid w:val="00526E5A"/>
    <w:rsid w:val="00526E75"/>
    <w:rsid w:val="00527192"/>
    <w:rsid w:val="00527489"/>
    <w:rsid w:val="00527BD3"/>
    <w:rsid w:val="0053012B"/>
    <w:rsid w:val="0053058D"/>
    <w:rsid w:val="00530AFD"/>
    <w:rsid w:val="00530FF3"/>
    <w:rsid w:val="00531113"/>
    <w:rsid w:val="0053173A"/>
    <w:rsid w:val="00531824"/>
    <w:rsid w:val="005318B6"/>
    <w:rsid w:val="00531AF4"/>
    <w:rsid w:val="00531F71"/>
    <w:rsid w:val="00532462"/>
    <w:rsid w:val="00532B16"/>
    <w:rsid w:val="00532C9D"/>
    <w:rsid w:val="00532DB7"/>
    <w:rsid w:val="00532DBB"/>
    <w:rsid w:val="00533215"/>
    <w:rsid w:val="005334E4"/>
    <w:rsid w:val="005338BD"/>
    <w:rsid w:val="0053394F"/>
    <w:rsid w:val="005339A3"/>
    <w:rsid w:val="00533B6D"/>
    <w:rsid w:val="0053405D"/>
    <w:rsid w:val="00534451"/>
    <w:rsid w:val="00534695"/>
    <w:rsid w:val="005347FB"/>
    <w:rsid w:val="005348FE"/>
    <w:rsid w:val="005349EB"/>
    <w:rsid w:val="00534AA6"/>
    <w:rsid w:val="00534C83"/>
    <w:rsid w:val="00534C99"/>
    <w:rsid w:val="005354A1"/>
    <w:rsid w:val="00535590"/>
    <w:rsid w:val="005357B3"/>
    <w:rsid w:val="00535A20"/>
    <w:rsid w:val="00535A27"/>
    <w:rsid w:val="00535BE9"/>
    <w:rsid w:val="00535C00"/>
    <w:rsid w:val="00535D4C"/>
    <w:rsid w:val="0053615B"/>
    <w:rsid w:val="0053637E"/>
    <w:rsid w:val="00536752"/>
    <w:rsid w:val="00536AEE"/>
    <w:rsid w:val="00537BBB"/>
    <w:rsid w:val="00537BE9"/>
    <w:rsid w:val="00537E22"/>
    <w:rsid w:val="00540147"/>
    <w:rsid w:val="005402B2"/>
    <w:rsid w:val="005405D3"/>
    <w:rsid w:val="005408F9"/>
    <w:rsid w:val="005409DC"/>
    <w:rsid w:val="00540C54"/>
    <w:rsid w:val="00540EB6"/>
    <w:rsid w:val="00541096"/>
    <w:rsid w:val="005417A0"/>
    <w:rsid w:val="0054199D"/>
    <w:rsid w:val="00541B34"/>
    <w:rsid w:val="00541D8A"/>
    <w:rsid w:val="00541E2B"/>
    <w:rsid w:val="005424B2"/>
    <w:rsid w:val="00542F16"/>
    <w:rsid w:val="00543639"/>
    <w:rsid w:val="005436D7"/>
    <w:rsid w:val="00543703"/>
    <w:rsid w:val="00543867"/>
    <w:rsid w:val="00543981"/>
    <w:rsid w:val="00543A66"/>
    <w:rsid w:val="00543A83"/>
    <w:rsid w:val="00544220"/>
    <w:rsid w:val="00544274"/>
    <w:rsid w:val="00544284"/>
    <w:rsid w:val="005444D2"/>
    <w:rsid w:val="005449D5"/>
    <w:rsid w:val="00544C33"/>
    <w:rsid w:val="0054556F"/>
    <w:rsid w:val="005458CC"/>
    <w:rsid w:val="00545A3E"/>
    <w:rsid w:val="00545B4E"/>
    <w:rsid w:val="00545C3A"/>
    <w:rsid w:val="00545C3D"/>
    <w:rsid w:val="00545DA4"/>
    <w:rsid w:val="00545E6A"/>
    <w:rsid w:val="00546310"/>
    <w:rsid w:val="00546738"/>
    <w:rsid w:val="005467D6"/>
    <w:rsid w:val="00546922"/>
    <w:rsid w:val="00546942"/>
    <w:rsid w:val="00546A1F"/>
    <w:rsid w:val="00546A81"/>
    <w:rsid w:val="00547123"/>
    <w:rsid w:val="00550047"/>
    <w:rsid w:val="00550470"/>
    <w:rsid w:val="005504D9"/>
    <w:rsid w:val="00550C45"/>
    <w:rsid w:val="00550C5D"/>
    <w:rsid w:val="00550C74"/>
    <w:rsid w:val="00550C80"/>
    <w:rsid w:val="00550D6F"/>
    <w:rsid w:val="00550E94"/>
    <w:rsid w:val="005511B1"/>
    <w:rsid w:val="005513A2"/>
    <w:rsid w:val="0055190B"/>
    <w:rsid w:val="00551CD6"/>
    <w:rsid w:val="00551E1E"/>
    <w:rsid w:val="00551E52"/>
    <w:rsid w:val="00552038"/>
    <w:rsid w:val="0055217E"/>
    <w:rsid w:val="0055233E"/>
    <w:rsid w:val="00552569"/>
    <w:rsid w:val="005526F2"/>
    <w:rsid w:val="005529D8"/>
    <w:rsid w:val="00552AE7"/>
    <w:rsid w:val="00552B8F"/>
    <w:rsid w:val="00552C4A"/>
    <w:rsid w:val="00552FF4"/>
    <w:rsid w:val="0055348F"/>
    <w:rsid w:val="00553DFF"/>
    <w:rsid w:val="0055410A"/>
    <w:rsid w:val="005543EE"/>
    <w:rsid w:val="005547CB"/>
    <w:rsid w:val="00554DF7"/>
    <w:rsid w:val="005552D8"/>
    <w:rsid w:val="005553FF"/>
    <w:rsid w:val="00555675"/>
    <w:rsid w:val="00555713"/>
    <w:rsid w:val="00555772"/>
    <w:rsid w:val="00555C03"/>
    <w:rsid w:val="00555D6F"/>
    <w:rsid w:val="00555DC4"/>
    <w:rsid w:val="00556680"/>
    <w:rsid w:val="005567AA"/>
    <w:rsid w:val="005567BF"/>
    <w:rsid w:val="005569D2"/>
    <w:rsid w:val="00557065"/>
    <w:rsid w:val="005570E7"/>
    <w:rsid w:val="0055718D"/>
    <w:rsid w:val="00557464"/>
    <w:rsid w:val="00557541"/>
    <w:rsid w:val="0055771C"/>
    <w:rsid w:val="00557CAB"/>
    <w:rsid w:val="00560354"/>
    <w:rsid w:val="005608D5"/>
    <w:rsid w:val="00560955"/>
    <w:rsid w:val="00560AC9"/>
    <w:rsid w:val="00560DDA"/>
    <w:rsid w:val="00560F9A"/>
    <w:rsid w:val="00561250"/>
    <w:rsid w:val="0056134D"/>
    <w:rsid w:val="005616D7"/>
    <w:rsid w:val="0056172C"/>
    <w:rsid w:val="005617E8"/>
    <w:rsid w:val="00561A95"/>
    <w:rsid w:val="00561BF6"/>
    <w:rsid w:val="00561E4A"/>
    <w:rsid w:val="005625FE"/>
    <w:rsid w:val="00562C27"/>
    <w:rsid w:val="00562CDC"/>
    <w:rsid w:val="00563855"/>
    <w:rsid w:val="00563C64"/>
    <w:rsid w:val="00563D83"/>
    <w:rsid w:val="00563FD2"/>
    <w:rsid w:val="0056434D"/>
    <w:rsid w:val="00564602"/>
    <w:rsid w:val="0056484F"/>
    <w:rsid w:val="00564ED6"/>
    <w:rsid w:val="005650BF"/>
    <w:rsid w:val="005652E4"/>
    <w:rsid w:val="00565679"/>
    <w:rsid w:val="0056620B"/>
    <w:rsid w:val="00566219"/>
    <w:rsid w:val="0056636D"/>
    <w:rsid w:val="005666AD"/>
    <w:rsid w:val="00566A42"/>
    <w:rsid w:val="00566E05"/>
    <w:rsid w:val="0056719E"/>
    <w:rsid w:val="0056751D"/>
    <w:rsid w:val="005676E3"/>
    <w:rsid w:val="005701C5"/>
    <w:rsid w:val="005701F8"/>
    <w:rsid w:val="005703E3"/>
    <w:rsid w:val="0057043C"/>
    <w:rsid w:val="0057050B"/>
    <w:rsid w:val="0057054C"/>
    <w:rsid w:val="005706C1"/>
    <w:rsid w:val="00570825"/>
    <w:rsid w:val="005708C3"/>
    <w:rsid w:val="005708C6"/>
    <w:rsid w:val="00570C83"/>
    <w:rsid w:val="00570D79"/>
    <w:rsid w:val="00570D85"/>
    <w:rsid w:val="00570E9B"/>
    <w:rsid w:val="005710C7"/>
    <w:rsid w:val="0057110E"/>
    <w:rsid w:val="00571115"/>
    <w:rsid w:val="0057128C"/>
    <w:rsid w:val="00571358"/>
    <w:rsid w:val="00571382"/>
    <w:rsid w:val="00572370"/>
    <w:rsid w:val="00572583"/>
    <w:rsid w:val="00572643"/>
    <w:rsid w:val="00572E58"/>
    <w:rsid w:val="00572F26"/>
    <w:rsid w:val="00572F28"/>
    <w:rsid w:val="005730FF"/>
    <w:rsid w:val="0057317F"/>
    <w:rsid w:val="005732CD"/>
    <w:rsid w:val="005732F8"/>
    <w:rsid w:val="0057337E"/>
    <w:rsid w:val="0057380A"/>
    <w:rsid w:val="00573948"/>
    <w:rsid w:val="00573BB0"/>
    <w:rsid w:val="00573CB8"/>
    <w:rsid w:val="00573D2B"/>
    <w:rsid w:val="00573F24"/>
    <w:rsid w:val="00574167"/>
    <w:rsid w:val="00574886"/>
    <w:rsid w:val="005748AD"/>
    <w:rsid w:val="00574923"/>
    <w:rsid w:val="00574B86"/>
    <w:rsid w:val="00575224"/>
    <w:rsid w:val="005753BB"/>
    <w:rsid w:val="005753BD"/>
    <w:rsid w:val="005753DB"/>
    <w:rsid w:val="005755C2"/>
    <w:rsid w:val="005758BA"/>
    <w:rsid w:val="00575D99"/>
    <w:rsid w:val="00575E27"/>
    <w:rsid w:val="00575EC1"/>
    <w:rsid w:val="00575F55"/>
    <w:rsid w:val="00576050"/>
    <w:rsid w:val="0057681E"/>
    <w:rsid w:val="00576A37"/>
    <w:rsid w:val="00576C34"/>
    <w:rsid w:val="00576D95"/>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B55"/>
    <w:rsid w:val="00581E71"/>
    <w:rsid w:val="00581F00"/>
    <w:rsid w:val="00581F40"/>
    <w:rsid w:val="005829CC"/>
    <w:rsid w:val="00582CC1"/>
    <w:rsid w:val="00582E3D"/>
    <w:rsid w:val="00583147"/>
    <w:rsid w:val="00583526"/>
    <w:rsid w:val="005836D0"/>
    <w:rsid w:val="00583B29"/>
    <w:rsid w:val="00583C6C"/>
    <w:rsid w:val="00583CBC"/>
    <w:rsid w:val="00583E78"/>
    <w:rsid w:val="00583F57"/>
    <w:rsid w:val="00584496"/>
    <w:rsid w:val="00584F8D"/>
    <w:rsid w:val="00585338"/>
    <w:rsid w:val="0058564A"/>
    <w:rsid w:val="00585932"/>
    <w:rsid w:val="005859D4"/>
    <w:rsid w:val="00585A7B"/>
    <w:rsid w:val="00585C3A"/>
    <w:rsid w:val="0058628A"/>
    <w:rsid w:val="005863AF"/>
    <w:rsid w:val="00586897"/>
    <w:rsid w:val="00587117"/>
    <w:rsid w:val="0058759B"/>
    <w:rsid w:val="00587649"/>
    <w:rsid w:val="0058764D"/>
    <w:rsid w:val="00590203"/>
    <w:rsid w:val="00590BF6"/>
    <w:rsid w:val="005915AB"/>
    <w:rsid w:val="005915B4"/>
    <w:rsid w:val="00591777"/>
    <w:rsid w:val="00591B9C"/>
    <w:rsid w:val="00591E71"/>
    <w:rsid w:val="00591E92"/>
    <w:rsid w:val="00592160"/>
    <w:rsid w:val="005923C9"/>
    <w:rsid w:val="0059284F"/>
    <w:rsid w:val="00592891"/>
    <w:rsid w:val="00593396"/>
    <w:rsid w:val="00593629"/>
    <w:rsid w:val="00593F19"/>
    <w:rsid w:val="00594131"/>
    <w:rsid w:val="00594160"/>
    <w:rsid w:val="00594360"/>
    <w:rsid w:val="005943C6"/>
    <w:rsid w:val="0059441D"/>
    <w:rsid w:val="00594523"/>
    <w:rsid w:val="00594673"/>
    <w:rsid w:val="00594819"/>
    <w:rsid w:val="00594951"/>
    <w:rsid w:val="005954F2"/>
    <w:rsid w:val="00595777"/>
    <w:rsid w:val="00595BC4"/>
    <w:rsid w:val="00595C3A"/>
    <w:rsid w:val="00595E99"/>
    <w:rsid w:val="00596115"/>
    <w:rsid w:val="00596308"/>
    <w:rsid w:val="005968C4"/>
    <w:rsid w:val="005968F0"/>
    <w:rsid w:val="00596A56"/>
    <w:rsid w:val="00596D76"/>
    <w:rsid w:val="00597019"/>
    <w:rsid w:val="00597097"/>
    <w:rsid w:val="005970DB"/>
    <w:rsid w:val="0059715B"/>
    <w:rsid w:val="0059737F"/>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BB3"/>
    <w:rsid w:val="005A2E7A"/>
    <w:rsid w:val="005A320D"/>
    <w:rsid w:val="005A36E3"/>
    <w:rsid w:val="005A3834"/>
    <w:rsid w:val="005A38FE"/>
    <w:rsid w:val="005A3A31"/>
    <w:rsid w:val="005A3AF1"/>
    <w:rsid w:val="005A3B1E"/>
    <w:rsid w:val="005A40D5"/>
    <w:rsid w:val="005A438E"/>
    <w:rsid w:val="005A4999"/>
    <w:rsid w:val="005A49C4"/>
    <w:rsid w:val="005A4E38"/>
    <w:rsid w:val="005A50CE"/>
    <w:rsid w:val="005A588D"/>
    <w:rsid w:val="005A59CF"/>
    <w:rsid w:val="005A66F3"/>
    <w:rsid w:val="005A6A3A"/>
    <w:rsid w:val="005A6FA1"/>
    <w:rsid w:val="005A79BE"/>
    <w:rsid w:val="005A7E8A"/>
    <w:rsid w:val="005A7F72"/>
    <w:rsid w:val="005B030E"/>
    <w:rsid w:val="005B0591"/>
    <w:rsid w:val="005B0604"/>
    <w:rsid w:val="005B08FF"/>
    <w:rsid w:val="005B1352"/>
    <w:rsid w:val="005B1F54"/>
    <w:rsid w:val="005B243D"/>
    <w:rsid w:val="005B2D4D"/>
    <w:rsid w:val="005B2EB8"/>
    <w:rsid w:val="005B355C"/>
    <w:rsid w:val="005B3C58"/>
    <w:rsid w:val="005B3C7C"/>
    <w:rsid w:val="005B4345"/>
    <w:rsid w:val="005B4911"/>
    <w:rsid w:val="005B49B9"/>
    <w:rsid w:val="005B4B6C"/>
    <w:rsid w:val="005B4C5C"/>
    <w:rsid w:val="005B4E3D"/>
    <w:rsid w:val="005B4E83"/>
    <w:rsid w:val="005B53DB"/>
    <w:rsid w:val="005B541A"/>
    <w:rsid w:val="005B5425"/>
    <w:rsid w:val="005B54FE"/>
    <w:rsid w:val="005B5A4A"/>
    <w:rsid w:val="005B5A55"/>
    <w:rsid w:val="005B5D1D"/>
    <w:rsid w:val="005B6404"/>
    <w:rsid w:val="005B67E7"/>
    <w:rsid w:val="005B6E03"/>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275B"/>
    <w:rsid w:val="005C3015"/>
    <w:rsid w:val="005C3016"/>
    <w:rsid w:val="005C376D"/>
    <w:rsid w:val="005C3A65"/>
    <w:rsid w:val="005C3CDF"/>
    <w:rsid w:val="005C44D1"/>
    <w:rsid w:val="005C45E0"/>
    <w:rsid w:val="005C4A30"/>
    <w:rsid w:val="005C4B4D"/>
    <w:rsid w:val="005C4DE3"/>
    <w:rsid w:val="005C4EA1"/>
    <w:rsid w:val="005C5379"/>
    <w:rsid w:val="005C56B4"/>
    <w:rsid w:val="005C5769"/>
    <w:rsid w:val="005C5849"/>
    <w:rsid w:val="005C59BA"/>
    <w:rsid w:val="005C63F0"/>
    <w:rsid w:val="005C68E1"/>
    <w:rsid w:val="005C698C"/>
    <w:rsid w:val="005C7027"/>
    <w:rsid w:val="005C7340"/>
    <w:rsid w:val="005C77F4"/>
    <w:rsid w:val="005C7858"/>
    <w:rsid w:val="005C79BB"/>
    <w:rsid w:val="005C7A54"/>
    <w:rsid w:val="005C7CAD"/>
    <w:rsid w:val="005C7EF8"/>
    <w:rsid w:val="005D0102"/>
    <w:rsid w:val="005D02FA"/>
    <w:rsid w:val="005D047B"/>
    <w:rsid w:val="005D0790"/>
    <w:rsid w:val="005D12A2"/>
    <w:rsid w:val="005D1DDB"/>
    <w:rsid w:val="005D1F85"/>
    <w:rsid w:val="005D20FC"/>
    <w:rsid w:val="005D241F"/>
    <w:rsid w:val="005D24A2"/>
    <w:rsid w:val="005D26D7"/>
    <w:rsid w:val="005D2990"/>
    <w:rsid w:val="005D2A49"/>
    <w:rsid w:val="005D2A80"/>
    <w:rsid w:val="005D2AAC"/>
    <w:rsid w:val="005D2B7E"/>
    <w:rsid w:val="005D2D17"/>
    <w:rsid w:val="005D2EE8"/>
    <w:rsid w:val="005D304E"/>
    <w:rsid w:val="005D31D3"/>
    <w:rsid w:val="005D379C"/>
    <w:rsid w:val="005D3894"/>
    <w:rsid w:val="005D3897"/>
    <w:rsid w:val="005D39A2"/>
    <w:rsid w:val="005D3EA6"/>
    <w:rsid w:val="005D423F"/>
    <w:rsid w:val="005D4764"/>
    <w:rsid w:val="005D495D"/>
    <w:rsid w:val="005D5499"/>
    <w:rsid w:val="005D55C2"/>
    <w:rsid w:val="005D576B"/>
    <w:rsid w:val="005D594D"/>
    <w:rsid w:val="005D5E46"/>
    <w:rsid w:val="005D609E"/>
    <w:rsid w:val="005D610E"/>
    <w:rsid w:val="005D64A5"/>
    <w:rsid w:val="005D6929"/>
    <w:rsid w:val="005D69E8"/>
    <w:rsid w:val="005D6B30"/>
    <w:rsid w:val="005D6E1C"/>
    <w:rsid w:val="005D70C9"/>
    <w:rsid w:val="005D729E"/>
    <w:rsid w:val="005D7741"/>
    <w:rsid w:val="005D7E04"/>
    <w:rsid w:val="005E0082"/>
    <w:rsid w:val="005E0128"/>
    <w:rsid w:val="005E02D6"/>
    <w:rsid w:val="005E0E2E"/>
    <w:rsid w:val="005E11F9"/>
    <w:rsid w:val="005E1385"/>
    <w:rsid w:val="005E1393"/>
    <w:rsid w:val="005E18A9"/>
    <w:rsid w:val="005E1987"/>
    <w:rsid w:val="005E1A58"/>
    <w:rsid w:val="005E1C06"/>
    <w:rsid w:val="005E1D4D"/>
    <w:rsid w:val="005E22E7"/>
    <w:rsid w:val="005E23CC"/>
    <w:rsid w:val="005E2E2C"/>
    <w:rsid w:val="005E2FA0"/>
    <w:rsid w:val="005E308C"/>
    <w:rsid w:val="005E35FD"/>
    <w:rsid w:val="005E383F"/>
    <w:rsid w:val="005E3CA2"/>
    <w:rsid w:val="005E4010"/>
    <w:rsid w:val="005E45DF"/>
    <w:rsid w:val="005E48F7"/>
    <w:rsid w:val="005E4F80"/>
    <w:rsid w:val="005E4FBD"/>
    <w:rsid w:val="005E5009"/>
    <w:rsid w:val="005E5486"/>
    <w:rsid w:val="005E5563"/>
    <w:rsid w:val="005E580A"/>
    <w:rsid w:val="005E588B"/>
    <w:rsid w:val="005E5896"/>
    <w:rsid w:val="005E6444"/>
    <w:rsid w:val="005E66F1"/>
    <w:rsid w:val="005E6888"/>
    <w:rsid w:val="005E6AFB"/>
    <w:rsid w:val="005E6F2F"/>
    <w:rsid w:val="005E7567"/>
    <w:rsid w:val="005E7698"/>
    <w:rsid w:val="005E76D5"/>
    <w:rsid w:val="005E76F5"/>
    <w:rsid w:val="005E7C06"/>
    <w:rsid w:val="005E7D4E"/>
    <w:rsid w:val="005E7DF4"/>
    <w:rsid w:val="005E7FB6"/>
    <w:rsid w:val="005F0129"/>
    <w:rsid w:val="005F031E"/>
    <w:rsid w:val="005F03CB"/>
    <w:rsid w:val="005F0B4C"/>
    <w:rsid w:val="005F0B53"/>
    <w:rsid w:val="005F0C46"/>
    <w:rsid w:val="005F15BA"/>
    <w:rsid w:val="005F179F"/>
    <w:rsid w:val="005F1E42"/>
    <w:rsid w:val="005F1FE4"/>
    <w:rsid w:val="005F25B3"/>
    <w:rsid w:val="005F25D2"/>
    <w:rsid w:val="005F2CD8"/>
    <w:rsid w:val="005F327D"/>
    <w:rsid w:val="005F369B"/>
    <w:rsid w:val="005F3F7F"/>
    <w:rsid w:val="005F401B"/>
    <w:rsid w:val="005F40E5"/>
    <w:rsid w:val="005F42B8"/>
    <w:rsid w:val="005F4364"/>
    <w:rsid w:val="005F46D9"/>
    <w:rsid w:val="005F4950"/>
    <w:rsid w:val="005F509E"/>
    <w:rsid w:val="005F51DA"/>
    <w:rsid w:val="005F6213"/>
    <w:rsid w:val="005F660A"/>
    <w:rsid w:val="005F6697"/>
    <w:rsid w:val="005F6C51"/>
    <w:rsid w:val="005F6F9C"/>
    <w:rsid w:val="005F6FFC"/>
    <w:rsid w:val="005F7311"/>
    <w:rsid w:val="005F7504"/>
    <w:rsid w:val="005F75BE"/>
    <w:rsid w:val="005F7B32"/>
    <w:rsid w:val="005F7F11"/>
    <w:rsid w:val="006004DE"/>
    <w:rsid w:val="00600860"/>
    <w:rsid w:val="006008BE"/>
    <w:rsid w:val="00600A46"/>
    <w:rsid w:val="00600ECF"/>
    <w:rsid w:val="00601023"/>
    <w:rsid w:val="00601072"/>
    <w:rsid w:val="0060144E"/>
    <w:rsid w:val="00601486"/>
    <w:rsid w:val="0060168C"/>
    <w:rsid w:val="00601754"/>
    <w:rsid w:val="00601D4D"/>
    <w:rsid w:val="00601DFE"/>
    <w:rsid w:val="00601E39"/>
    <w:rsid w:val="00601FCD"/>
    <w:rsid w:val="006020B1"/>
    <w:rsid w:val="00602354"/>
    <w:rsid w:val="0060241D"/>
    <w:rsid w:val="0060254B"/>
    <w:rsid w:val="006025E1"/>
    <w:rsid w:val="0060268D"/>
    <w:rsid w:val="006026F1"/>
    <w:rsid w:val="0060318C"/>
    <w:rsid w:val="00603565"/>
    <w:rsid w:val="00603648"/>
    <w:rsid w:val="006039C5"/>
    <w:rsid w:val="00603B1B"/>
    <w:rsid w:val="00604148"/>
    <w:rsid w:val="0060419F"/>
    <w:rsid w:val="006043D7"/>
    <w:rsid w:val="00604594"/>
    <w:rsid w:val="00604708"/>
    <w:rsid w:val="00604727"/>
    <w:rsid w:val="00604AAE"/>
    <w:rsid w:val="00604CFF"/>
    <w:rsid w:val="00604DDF"/>
    <w:rsid w:val="00604F9E"/>
    <w:rsid w:val="00605207"/>
    <w:rsid w:val="00605399"/>
    <w:rsid w:val="006053C5"/>
    <w:rsid w:val="006054EE"/>
    <w:rsid w:val="0060591D"/>
    <w:rsid w:val="0060594E"/>
    <w:rsid w:val="006059EC"/>
    <w:rsid w:val="00605A2C"/>
    <w:rsid w:val="00605B5D"/>
    <w:rsid w:val="0060632A"/>
    <w:rsid w:val="006065FC"/>
    <w:rsid w:val="006068B9"/>
    <w:rsid w:val="00606CB6"/>
    <w:rsid w:val="00606D2C"/>
    <w:rsid w:val="00607039"/>
    <w:rsid w:val="006074B1"/>
    <w:rsid w:val="00607504"/>
    <w:rsid w:val="006079D8"/>
    <w:rsid w:val="00607ADE"/>
    <w:rsid w:val="00607E68"/>
    <w:rsid w:val="006101AC"/>
    <w:rsid w:val="006102C6"/>
    <w:rsid w:val="006103F0"/>
    <w:rsid w:val="0061054E"/>
    <w:rsid w:val="00611034"/>
    <w:rsid w:val="006113A9"/>
    <w:rsid w:val="00611960"/>
    <w:rsid w:val="00611971"/>
    <w:rsid w:val="0061262E"/>
    <w:rsid w:val="006126E9"/>
    <w:rsid w:val="006128B4"/>
    <w:rsid w:val="00612BD9"/>
    <w:rsid w:val="00612C73"/>
    <w:rsid w:val="00612D12"/>
    <w:rsid w:val="00613036"/>
    <w:rsid w:val="00613483"/>
    <w:rsid w:val="006134CE"/>
    <w:rsid w:val="0061367D"/>
    <w:rsid w:val="00613893"/>
    <w:rsid w:val="006138D8"/>
    <w:rsid w:val="00613A19"/>
    <w:rsid w:val="00613E28"/>
    <w:rsid w:val="00614064"/>
    <w:rsid w:val="00614096"/>
    <w:rsid w:val="006141D8"/>
    <w:rsid w:val="00614263"/>
    <w:rsid w:val="0061431C"/>
    <w:rsid w:val="006149B2"/>
    <w:rsid w:val="00614CB4"/>
    <w:rsid w:val="00614D1E"/>
    <w:rsid w:val="00614D3B"/>
    <w:rsid w:val="0061524B"/>
    <w:rsid w:val="0061561D"/>
    <w:rsid w:val="0061565F"/>
    <w:rsid w:val="006157CF"/>
    <w:rsid w:val="00615BDB"/>
    <w:rsid w:val="006162DC"/>
    <w:rsid w:val="00616449"/>
    <w:rsid w:val="0061659C"/>
    <w:rsid w:val="00616885"/>
    <w:rsid w:val="00616893"/>
    <w:rsid w:val="0061717F"/>
    <w:rsid w:val="006171DC"/>
    <w:rsid w:val="006175CF"/>
    <w:rsid w:val="00617FCA"/>
    <w:rsid w:val="00620172"/>
    <w:rsid w:val="006201A2"/>
    <w:rsid w:val="00620254"/>
    <w:rsid w:val="006204AD"/>
    <w:rsid w:val="006204D8"/>
    <w:rsid w:val="006205D1"/>
    <w:rsid w:val="00620686"/>
    <w:rsid w:val="006206D7"/>
    <w:rsid w:val="006209E8"/>
    <w:rsid w:val="00621626"/>
    <w:rsid w:val="00621A70"/>
    <w:rsid w:val="00621B6A"/>
    <w:rsid w:val="00621C0B"/>
    <w:rsid w:val="00621C72"/>
    <w:rsid w:val="00621CAD"/>
    <w:rsid w:val="0062286B"/>
    <w:rsid w:val="00622EBD"/>
    <w:rsid w:val="00623427"/>
    <w:rsid w:val="00623BB0"/>
    <w:rsid w:val="00623E94"/>
    <w:rsid w:val="00623EF3"/>
    <w:rsid w:val="0062424C"/>
    <w:rsid w:val="0062427E"/>
    <w:rsid w:val="0062489A"/>
    <w:rsid w:val="00624AFA"/>
    <w:rsid w:val="00624C6E"/>
    <w:rsid w:val="00624FB3"/>
    <w:rsid w:val="006250F7"/>
    <w:rsid w:val="00625160"/>
    <w:rsid w:val="006253DA"/>
    <w:rsid w:val="00625B24"/>
    <w:rsid w:val="0062657C"/>
    <w:rsid w:val="00626C25"/>
    <w:rsid w:val="00626E64"/>
    <w:rsid w:val="00626EFA"/>
    <w:rsid w:val="00627654"/>
    <w:rsid w:val="0062788D"/>
    <w:rsid w:val="00627BA3"/>
    <w:rsid w:val="00627C39"/>
    <w:rsid w:val="00627E44"/>
    <w:rsid w:val="00627F78"/>
    <w:rsid w:val="006300D7"/>
    <w:rsid w:val="006307B1"/>
    <w:rsid w:val="00630B9E"/>
    <w:rsid w:val="00630C47"/>
    <w:rsid w:val="00631007"/>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098"/>
    <w:rsid w:val="006341AD"/>
    <w:rsid w:val="00634232"/>
    <w:rsid w:val="006347F5"/>
    <w:rsid w:val="0063598F"/>
    <w:rsid w:val="00635EDC"/>
    <w:rsid w:val="00635EE6"/>
    <w:rsid w:val="00635F56"/>
    <w:rsid w:val="00636094"/>
    <w:rsid w:val="00636215"/>
    <w:rsid w:val="00636414"/>
    <w:rsid w:val="0063681F"/>
    <w:rsid w:val="00636A76"/>
    <w:rsid w:val="006372C0"/>
    <w:rsid w:val="006373C7"/>
    <w:rsid w:val="006374F0"/>
    <w:rsid w:val="006376E2"/>
    <w:rsid w:val="00637C24"/>
    <w:rsid w:val="00637E00"/>
    <w:rsid w:val="006400E1"/>
    <w:rsid w:val="006401C6"/>
    <w:rsid w:val="00640207"/>
    <w:rsid w:val="00640222"/>
    <w:rsid w:val="00640529"/>
    <w:rsid w:val="006409F3"/>
    <w:rsid w:val="00641061"/>
    <w:rsid w:val="006419E1"/>
    <w:rsid w:val="006419ED"/>
    <w:rsid w:val="00642499"/>
    <w:rsid w:val="00642A78"/>
    <w:rsid w:val="00642D10"/>
    <w:rsid w:val="00643769"/>
    <w:rsid w:val="006437A9"/>
    <w:rsid w:val="006438DA"/>
    <w:rsid w:val="00643973"/>
    <w:rsid w:val="00644200"/>
    <w:rsid w:val="0064428B"/>
    <w:rsid w:val="00644511"/>
    <w:rsid w:val="0064486C"/>
    <w:rsid w:val="00644E60"/>
    <w:rsid w:val="0064552C"/>
    <w:rsid w:val="006457B7"/>
    <w:rsid w:val="00645C7B"/>
    <w:rsid w:val="00646556"/>
    <w:rsid w:val="00646C49"/>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2F2D"/>
    <w:rsid w:val="006530FC"/>
    <w:rsid w:val="00653273"/>
    <w:rsid w:val="00653365"/>
    <w:rsid w:val="0065403E"/>
    <w:rsid w:val="00654346"/>
    <w:rsid w:val="006544F6"/>
    <w:rsid w:val="0065481A"/>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891"/>
    <w:rsid w:val="00661601"/>
    <w:rsid w:val="00661636"/>
    <w:rsid w:val="00661B94"/>
    <w:rsid w:val="00661C1D"/>
    <w:rsid w:val="00661CC2"/>
    <w:rsid w:val="00662166"/>
    <w:rsid w:val="00662240"/>
    <w:rsid w:val="00662972"/>
    <w:rsid w:val="00662FA2"/>
    <w:rsid w:val="006631ED"/>
    <w:rsid w:val="00663572"/>
    <w:rsid w:val="006635DC"/>
    <w:rsid w:val="006637AA"/>
    <w:rsid w:val="00663908"/>
    <w:rsid w:val="0066402E"/>
    <w:rsid w:val="00664121"/>
    <w:rsid w:val="006646F4"/>
    <w:rsid w:val="00665229"/>
    <w:rsid w:val="00665316"/>
    <w:rsid w:val="006654E8"/>
    <w:rsid w:val="0066551A"/>
    <w:rsid w:val="0066568F"/>
    <w:rsid w:val="0066586E"/>
    <w:rsid w:val="00665CCE"/>
    <w:rsid w:val="006672FC"/>
    <w:rsid w:val="00667A27"/>
    <w:rsid w:val="00667DCF"/>
    <w:rsid w:val="00667DF0"/>
    <w:rsid w:val="006704BF"/>
    <w:rsid w:val="00670AAB"/>
    <w:rsid w:val="00670AD6"/>
    <w:rsid w:val="00670ECD"/>
    <w:rsid w:val="00671272"/>
    <w:rsid w:val="00671681"/>
    <w:rsid w:val="00671C8F"/>
    <w:rsid w:val="0067222A"/>
    <w:rsid w:val="00672575"/>
    <w:rsid w:val="00672966"/>
    <w:rsid w:val="006729A2"/>
    <w:rsid w:val="006729D5"/>
    <w:rsid w:val="00672B94"/>
    <w:rsid w:val="00672E1A"/>
    <w:rsid w:val="00672EC5"/>
    <w:rsid w:val="00672F44"/>
    <w:rsid w:val="006731E5"/>
    <w:rsid w:val="0067330E"/>
    <w:rsid w:val="006735BC"/>
    <w:rsid w:val="006736C7"/>
    <w:rsid w:val="006737C2"/>
    <w:rsid w:val="006737DD"/>
    <w:rsid w:val="00673BDE"/>
    <w:rsid w:val="00673DFA"/>
    <w:rsid w:val="00673EB7"/>
    <w:rsid w:val="00673FBF"/>
    <w:rsid w:val="00674460"/>
    <w:rsid w:val="00674676"/>
    <w:rsid w:val="006746FF"/>
    <w:rsid w:val="00674BB7"/>
    <w:rsid w:val="006750F2"/>
    <w:rsid w:val="0067517B"/>
    <w:rsid w:val="006755C0"/>
    <w:rsid w:val="00675652"/>
    <w:rsid w:val="006757DC"/>
    <w:rsid w:val="006760EF"/>
    <w:rsid w:val="00676366"/>
    <w:rsid w:val="006763E2"/>
    <w:rsid w:val="006767B8"/>
    <w:rsid w:val="0067690C"/>
    <w:rsid w:val="00677725"/>
    <w:rsid w:val="006800A1"/>
    <w:rsid w:val="0068013A"/>
    <w:rsid w:val="006804EA"/>
    <w:rsid w:val="00680549"/>
    <w:rsid w:val="00680A97"/>
    <w:rsid w:val="00680F30"/>
    <w:rsid w:val="00680F81"/>
    <w:rsid w:val="0068102D"/>
    <w:rsid w:val="006819F6"/>
    <w:rsid w:val="00681D7C"/>
    <w:rsid w:val="0068226B"/>
    <w:rsid w:val="006822AF"/>
    <w:rsid w:val="00682318"/>
    <w:rsid w:val="006824E8"/>
    <w:rsid w:val="00682841"/>
    <w:rsid w:val="00682A4A"/>
    <w:rsid w:val="00682ED3"/>
    <w:rsid w:val="0068367C"/>
    <w:rsid w:val="00683738"/>
    <w:rsid w:val="00683D7F"/>
    <w:rsid w:val="00683E7A"/>
    <w:rsid w:val="00683EF3"/>
    <w:rsid w:val="00684258"/>
    <w:rsid w:val="006844EE"/>
    <w:rsid w:val="00685211"/>
    <w:rsid w:val="00685725"/>
    <w:rsid w:val="00685D3B"/>
    <w:rsid w:val="00685DBC"/>
    <w:rsid w:val="0068623E"/>
    <w:rsid w:val="00686366"/>
    <w:rsid w:val="0068653A"/>
    <w:rsid w:val="0068673B"/>
    <w:rsid w:val="006868CB"/>
    <w:rsid w:val="0068721F"/>
    <w:rsid w:val="00687389"/>
    <w:rsid w:val="00687904"/>
    <w:rsid w:val="00690447"/>
    <w:rsid w:val="006906D8"/>
    <w:rsid w:val="00690D12"/>
    <w:rsid w:val="00690F0E"/>
    <w:rsid w:val="00691278"/>
    <w:rsid w:val="0069138C"/>
    <w:rsid w:val="0069172D"/>
    <w:rsid w:val="006918F9"/>
    <w:rsid w:val="006919C5"/>
    <w:rsid w:val="006919D4"/>
    <w:rsid w:val="00691D23"/>
    <w:rsid w:val="00691D43"/>
    <w:rsid w:val="00692258"/>
    <w:rsid w:val="00692521"/>
    <w:rsid w:val="00692602"/>
    <w:rsid w:val="00692799"/>
    <w:rsid w:val="006927F0"/>
    <w:rsid w:val="00692979"/>
    <w:rsid w:val="00692A0D"/>
    <w:rsid w:val="00693077"/>
    <w:rsid w:val="00693295"/>
    <w:rsid w:val="006935FA"/>
    <w:rsid w:val="00693CA1"/>
    <w:rsid w:val="00693F21"/>
    <w:rsid w:val="006943ED"/>
    <w:rsid w:val="0069447C"/>
    <w:rsid w:val="006949AD"/>
    <w:rsid w:val="00694A09"/>
    <w:rsid w:val="00694C98"/>
    <w:rsid w:val="00694EAA"/>
    <w:rsid w:val="00694FE8"/>
    <w:rsid w:val="0069546E"/>
    <w:rsid w:val="006954FA"/>
    <w:rsid w:val="00695D50"/>
    <w:rsid w:val="00695E95"/>
    <w:rsid w:val="00696244"/>
    <w:rsid w:val="006968C2"/>
    <w:rsid w:val="006969D6"/>
    <w:rsid w:val="00696C33"/>
    <w:rsid w:val="0069755C"/>
    <w:rsid w:val="00697905"/>
    <w:rsid w:val="006979DC"/>
    <w:rsid w:val="00697C2C"/>
    <w:rsid w:val="006A01FA"/>
    <w:rsid w:val="006A0558"/>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58A"/>
    <w:rsid w:val="006A3E12"/>
    <w:rsid w:val="006A3F94"/>
    <w:rsid w:val="006A4113"/>
    <w:rsid w:val="006A457C"/>
    <w:rsid w:val="006A4584"/>
    <w:rsid w:val="006A484F"/>
    <w:rsid w:val="006A49B5"/>
    <w:rsid w:val="006A5185"/>
    <w:rsid w:val="006A5A45"/>
    <w:rsid w:val="006A5CA3"/>
    <w:rsid w:val="006A5E26"/>
    <w:rsid w:val="006A60AB"/>
    <w:rsid w:val="006A6426"/>
    <w:rsid w:val="006A6700"/>
    <w:rsid w:val="006A6725"/>
    <w:rsid w:val="006A6AFA"/>
    <w:rsid w:val="006A6B69"/>
    <w:rsid w:val="006A6CBB"/>
    <w:rsid w:val="006A752B"/>
    <w:rsid w:val="006A7574"/>
    <w:rsid w:val="006A7604"/>
    <w:rsid w:val="006A7B14"/>
    <w:rsid w:val="006A7BF2"/>
    <w:rsid w:val="006A7C40"/>
    <w:rsid w:val="006A7FDD"/>
    <w:rsid w:val="006B018A"/>
    <w:rsid w:val="006B0489"/>
    <w:rsid w:val="006B04F2"/>
    <w:rsid w:val="006B05F8"/>
    <w:rsid w:val="006B0C04"/>
    <w:rsid w:val="006B0C66"/>
    <w:rsid w:val="006B122A"/>
    <w:rsid w:val="006B14F4"/>
    <w:rsid w:val="006B163E"/>
    <w:rsid w:val="006B166D"/>
    <w:rsid w:val="006B18AF"/>
    <w:rsid w:val="006B18B8"/>
    <w:rsid w:val="006B19B2"/>
    <w:rsid w:val="006B1D7C"/>
    <w:rsid w:val="006B1DA2"/>
    <w:rsid w:val="006B1F5F"/>
    <w:rsid w:val="006B1FA7"/>
    <w:rsid w:val="006B20F8"/>
    <w:rsid w:val="006B21B7"/>
    <w:rsid w:val="006B21E9"/>
    <w:rsid w:val="006B242D"/>
    <w:rsid w:val="006B2744"/>
    <w:rsid w:val="006B2EBF"/>
    <w:rsid w:val="006B3604"/>
    <w:rsid w:val="006B364C"/>
    <w:rsid w:val="006B393F"/>
    <w:rsid w:val="006B3E55"/>
    <w:rsid w:val="006B4900"/>
    <w:rsid w:val="006B4D4E"/>
    <w:rsid w:val="006B5114"/>
    <w:rsid w:val="006B5764"/>
    <w:rsid w:val="006B5B43"/>
    <w:rsid w:val="006B5C2B"/>
    <w:rsid w:val="006B5CDC"/>
    <w:rsid w:val="006B6AD0"/>
    <w:rsid w:val="006B6BA3"/>
    <w:rsid w:val="006B6BF0"/>
    <w:rsid w:val="006B6C95"/>
    <w:rsid w:val="006B725C"/>
    <w:rsid w:val="006B7360"/>
    <w:rsid w:val="006B7473"/>
    <w:rsid w:val="006B7864"/>
    <w:rsid w:val="006B789D"/>
    <w:rsid w:val="006C03B2"/>
    <w:rsid w:val="006C09DD"/>
    <w:rsid w:val="006C0A1A"/>
    <w:rsid w:val="006C1B3F"/>
    <w:rsid w:val="006C20C0"/>
    <w:rsid w:val="006C2959"/>
    <w:rsid w:val="006C2AD8"/>
    <w:rsid w:val="006C2F89"/>
    <w:rsid w:val="006C34CF"/>
    <w:rsid w:val="006C375B"/>
    <w:rsid w:val="006C377A"/>
    <w:rsid w:val="006C3E79"/>
    <w:rsid w:val="006C3F40"/>
    <w:rsid w:val="006C42A7"/>
    <w:rsid w:val="006C44D3"/>
    <w:rsid w:val="006C45C1"/>
    <w:rsid w:val="006C4B0F"/>
    <w:rsid w:val="006C4B11"/>
    <w:rsid w:val="006C4BA2"/>
    <w:rsid w:val="006C4C68"/>
    <w:rsid w:val="006C4D69"/>
    <w:rsid w:val="006C4F9D"/>
    <w:rsid w:val="006C50C3"/>
    <w:rsid w:val="006C5215"/>
    <w:rsid w:val="006C5389"/>
    <w:rsid w:val="006C566C"/>
    <w:rsid w:val="006C56DF"/>
    <w:rsid w:val="006C57EC"/>
    <w:rsid w:val="006C5A4C"/>
    <w:rsid w:val="006C5B7B"/>
    <w:rsid w:val="006C5C20"/>
    <w:rsid w:val="006C5FF1"/>
    <w:rsid w:val="006C61FE"/>
    <w:rsid w:val="006C6287"/>
    <w:rsid w:val="006C677C"/>
    <w:rsid w:val="006C688A"/>
    <w:rsid w:val="006C6E3F"/>
    <w:rsid w:val="006C6E92"/>
    <w:rsid w:val="006C7520"/>
    <w:rsid w:val="006C75C9"/>
    <w:rsid w:val="006C7875"/>
    <w:rsid w:val="006D0233"/>
    <w:rsid w:val="006D03CD"/>
    <w:rsid w:val="006D0A70"/>
    <w:rsid w:val="006D0AD9"/>
    <w:rsid w:val="006D0DED"/>
    <w:rsid w:val="006D0E17"/>
    <w:rsid w:val="006D164F"/>
    <w:rsid w:val="006D19ED"/>
    <w:rsid w:val="006D1A23"/>
    <w:rsid w:val="006D1ABD"/>
    <w:rsid w:val="006D1B2E"/>
    <w:rsid w:val="006D1BD6"/>
    <w:rsid w:val="006D1F1A"/>
    <w:rsid w:val="006D21FF"/>
    <w:rsid w:val="006D2440"/>
    <w:rsid w:val="006D2627"/>
    <w:rsid w:val="006D312A"/>
    <w:rsid w:val="006D31AF"/>
    <w:rsid w:val="006D31DD"/>
    <w:rsid w:val="006D4345"/>
    <w:rsid w:val="006D43BD"/>
    <w:rsid w:val="006D47AB"/>
    <w:rsid w:val="006D48C6"/>
    <w:rsid w:val="006D492A"/>
    <w:rsid w:val="006D493C"/>
    <w:rsid w:val="006D4DCD"/>
    <w:rsid w:val="006D4ED6"/>
    <w:rsid w:val="006D4F72"/>
    <w:rsid w:val="006D58A9"/>
    <w:rsid w:val="006D59BF"/>
    <w:rsid w:val="006D5AE7"/>
    <w:rsid w:val="006D5B2C"/>
    <w:rsid w:val="006D5EC2"/>
    <w:rsid w:val="006D5FEF"/>
    <w:rsid w:val="006D615D"/>
    <w:rsid w:val="006D6907"/>
    <w:rsid w:val="006D6A4A"/>
    <w:rsid w:val="006D6D22"/>
    <w:rsid w:val="006D7598"/>
    <w:rsid w:val="006D774A"/>
    <w:rsid w:val="006D7B93"/>
    <w:rsid w:val="006D7DAD"/>
    <w:rsid w:val="006E03AC"/>
    <w:rsid w:val="006E0B16"/>
    <w:rsid w:val="006E0BC0"/>
    <w:rsid w:val="006E0BE8"/>
    <w:rsid w:val="006E0E1D"/>
    <w:rsid w:val="006E0E60"/>
    <w:rsid w:val="006E0ED0"/>
    <w:rsid w:val="006E176F"/>
    <w:rsid w:val="006E1C69"/>
    <w:rsid w:val="006E1EE9"/>
    <w:rsid w:val="006E22CC"/>
    <w:rsid w:val="006E260B"/>
    <w:rsid w:val="006E2AA6"/>
    <w:rsid w:val="006E2F9C"/>
    <w:rsid w:val="006E3C82"/>
    <w:rsid w:val="006E3D3A"/>
    <w:rsid w:val="006E3D54"/>
    <w:rsid w:val="006E4058"/>
    <w:rsid w:val="006E4469"/>
    <w:rsid w:val="006E459B"/>
    <w:rsid w:val="006E4A83"/>
    <w:rsid w:val="006E4EC2"/>
    <w:rsid w:val="006E512D"/>
    <w:rsid w:val="006E5151"/>
    <w:rsid w:val="006E5266"/>
    <w:rsid w:val="006E54EC"/>
    <w:rsid w:val="006E554E"/>
    <w:rsid w:val="006E5760"/>
    <w:rsid w:val="006E582F"/>
    <w:rsid w:val="006E5D5A"/>
    <w:rsid w:val="006E63EA"/>
    <w:rsid w:val="006E6A05"/>
    <w:rsid w:val="006E6A86"/>
    <w:rsid w:val="006E6CE4"/>
    <w:rsid w:val="006E6DA9"/>
    <w:rsid w:val="006E6F03"/>
    <w:rsid w:val="006E7090"/>
    <w:rsid w:val="006E71A8"/>
    <w:rsid w:val="006E7320"/>
    <w:rsid w:val="006E7496"/>
    <w:rsid w:val="006E7503"/>
    <w:rsid w:val="006E78B5"/>
    <w:rsid w:val="006E792F"/>
    <w:rsid w:val="006E7969"/>
    <w:rsid w:val="006E7E49"/>
    <w:rsid w:val="006E7F71"/>
    <w:rsid w:val="006F00D1"/>
    <w:rsid w:val="006F05C2"/>
    <w:rsid w:val="006F090B"/>
    <w:rsid w:val="006F0C12"/>
    <w:rsid w:val="006F0C5B"/>
    <w:rsid w:val="006F0EB1"/>
    <w:rsid w:val="006F1008"/>
    <w:rsid w:val="006F19D1"/>
    <w:rsid w:val="006F1D86"/>
    <w:rsid w:val="006F2217"/>
    <w:rsid w:val="006F22CB"/>
    <w:rsid w:val="006F291E"/>
    <w:rsid w:val="006F2A39"/>
    <w:rsid w:val="006F2B01"/>
    <w:rsid w:val="006F2E21"/>
    <w:rsid w:val="006F3052"/>
    <w:rsid w:val="006F314D"/>
    <w:rsid w:val="006F3738"/>
    <w:rsid w:val="006F399D"/>
    <w:rsid w:val="006F3A50"/>
    <w:rsid w:val="006F3B01"/>
    <w:rsid w:val="006F3BDF"/>
    <w:rsid w:val="006F4072"/>
    <w:rsid w:val="006F407D"/>
    <w:rsid w:val="006F4189"/>
    <w:rsid w:val="006F4862"/>
    <w:rsid w:val="006F4A19"/>
    <w:rsid w:val="006F4C7E"/>
    <w:rsid w:val="006F4CB6"/>
    <w:rsid w:val="006F4D51"/>
    <w:rsid w:val="006F4F5A"/>
    <w:rsid w:val="006F4FD7"/>
    <w:rsid w:val="006F4FDE"/>
    <w:rsid w:val="006F4FEE"/>
    <w:rsid w:val="006F557B"/>
    <w:rsid w:val="006F5B41"/>
    <w:rsid w:val="006F6432"/>
    <w:rsid w:val="006F64CB"/>
    <w:rsid w:val="006F6689"/>
    <w:rsid w:val="006F6740"/>
    <w:rsid w:val="006F6A24"/>
    <w:rsid w:val="006F7220"/>
    <w:rsid w:val="006F7276"/>
    <w:rsid w:val="006F746D"/>
    <w:rsid w:val="006F7A92"/>
    <w:rsid w:val="006F7C53"/>
    <w:rsid w:val="006F7E42"/>
    <w:rsid w:val="00700042"/>
    <w:rsid w:val="0070023A"/>
    <w:rsid w:val="00700F2D"/>
    <w:rsid w:val="00701493"/>
    <w:rsid w:val="007017EA"/>
    <w:rsid w:val="0070181F"/>
    <w:rsid w:val="0070193E"/>
    <w:rsid w:val="007019D2"/>
    <w:rsid w:val="00701B27"/>
    <w:rsid w:val="00702BFC"/>
    <w:rsid w:val="00702DFC"/>
    <w:rsid w:val="00703112"/>
    <w:rsid w:val="007034BC"/>
    <w:rsid w:val="007034FC"/>
    <w:rsid w:val="007035DB"/>
    <w:rsid w:val="007035F6"/>
    <w:rsid w:val="007036E5"/>
    <w:rsid w:val="00703897"/>
    <w:rsid w:val="007038D5"/>
    <w:rsid w:val="00703C95"/>
    <w:rsid w:val="007047A7"/>
    <w:rsid w:val="007048DD"/>
    <w:rsid w:val="0070497C"/>
    <w:rsid w:val="00704A33"/>
    <w:rsid w:val="00704AB9"/>
    <w:rsid w:val="00704BC7"/>
    <w:rsid w:val="00704DEB"/>
    <w:rsid w:val="007051DB"/>
    <w:rsid w:val="007052F3"/>
    <w:rsid w:val="007053C9"/>
    <w:rsid w:val="0070542C"/>
    <w:rsid w:val="00705584"/>
    <w:rsid w:val="00705E96"/>
    <w:rsid w:val="00706122"/>
    <w:rsid w:val="00706DFB"/>
    <w:rsid w:val="00706E08"/>
    <w:rsid w:val="0070711F"/>
    <w:rsid w:val="00707299"/>
    <w:rsid w:val="0070743B"/>
    <w:rsid w:val="00707AE0"/>
    <w:rsid w:val="00707CFF"/>
    <w:rsid w:val="007100D1"/>
    <w:rsid w:val="007101EE"/>
    <w:rsid w:val="00710994"/>
    <w:rsid w:val="007109CD"/>
    <w:rsid w:val="00710A3E"/>
    <w:rsid w:val="00710D33"/>
    <w:rsid w:val="007110FE"/>
    <w:rsid w:val="007113EF"/>
    <w:rsid w:val="007115A2"/>
    <w:rsid w:val="00711760"/>
    <w:rsid w:val="0071196B"/>
    <w:rsid w:val="00711A0F"/>
    <w:rsid w:val="00711AE4"/>
    <w:rsid w:val="00711D10"/>
    <w:rsid w:val="00711D14"/>
    <w:rsid w:val="00711D73"/>
    <w:rsid w:val="00711E0C"/>
    <w:rsid w:val="00712471"/>
    <w:rsid w:val="00712A0F"/>
    <w:rsid w:val="00712FDB"/>
    <w:rsid w:val="00713214"/>
    <w:rsid w:val="007135E9"/>
    <w:rsid w:val="007136DC"/>
    <w:rsid w:val="0071374D"/>
    <w:rsid w:val="00713B48"/>
    <w:rsid w:val="00713CA2"/>
    <w:rsid w:val="00713FFB"/>
    <w:rsid w:val="00714312"/>
    <w:rsid w:val="0071435E"/>
    <w:rsid w:val="00714722"/>
    <w:rsid w:val="00714D6A"/>
    <w:rsid w:val="0071506C"/>
    <w:rsid w:val="00715502"/>
    <w:rsid w:val="00715F49"/>
    <w:rsid w:val="007161E7"/>
    <w:rsid w:val="007162F2"/>
    <w:rsid w:val="007163BF"/>
    <w:rsid w:val="0071649C"/>
    <w:rsid w:val="00716C3F"/>
    <w:rsid w:val="00716F68"/>
    <w:rsid w:val="00716F80"/>
    <w:rsid w:val="00716FB1"/>
    <w:rsid w:val="00716FC0"/>
    <w:rsid w:val="00717267"/>
    <w:rsid w:val="0071779B"/>
    <w:rsid w:val="007178EE"/>
    <w:rsid w:val="00717B0A"/>
    <w:rsid w:val="00720209"/>
    <w:rsid w:val="00720580"/>
    <w:rsid w:val="00720759"/>
    <w:rsid w:val="00720BD4"/>
    <w:rsid w:val="0072149B"/>
    <w:rsid w:val="007215A9"/>
    <w:rsid w:val="007218A9"/>
    <w:rsid w:val="0072190B"/>
    <w:rsid w:val="007219ED"/>
    <w:rsid w:val="00721BD9"/>
    <w:rsid w:val="00721E1D"/>
    <w:rsid w:val="00721F2D"/>
    <w:rsid w:val="007221F1"/>
    <w:rsid w:val="00722B72"/>
    <w:rsid w:val="007230B7"/>
    <w:rsid w:val="0072339A"/>
    <w:rsid w:val="0072345D"/>
    <w:rsid w:val="00723701"/>
    <w:rsid w:val="00723BFA"/>
    <w:rsid w:val="00723C97"/>
    <w:rsid w:val="00723D94"/>
    <w:rsid w:val="00723EC3"/>
    <w:rsid w:val="00724426"/>
    <w:rsid w:val="00724B73"/>
    <w:rsid w:val="00724EF5"/>
    <w:rsid w:val="00724FB9"/>
    <w:rsid w:val="00725068"/>
    <w:rsid w:val="007250C0"/>
    <w:rsid w:val="007254A9"/>
    <w:rsid w:val="007254B1"/>
    <w:rsid w:val="0072560E"/>
    <w:rsid w:val="00725735"/>
    <w:rsid w:val="007259B8"/>
    <w:rsid w:val="00725CB6"/>
    <w:rsid w:val="00725D75"/>
    <w:rsid w:val="0072602E"/>
    <w:rsid w:val="00726281"/>
    <w:rsid w:val="0072665F"/>
    <w:rsid w:val="00726661"/>
    <w:rsid w:val="00726FBB"/>
    <w:rsid w:val="00727E10"/>
    <w:rsid w:val="00727E9F"/>
    <w:rsid w:val="00730246"/>
    <w:rsid w:val="00730302"/>
    <w:rsid w:val="00730F4A"/>
    <w:rsid w:val="00731032"/>
    <w:rsid w:val="0073128B"/>
    <w:rsid w:val="0073171A"/>
    <w:rsid w:val="00731A41"/>
    <w:rsid w:val="00731D37"/>
    <w:rsid w:val="00731E4B"/>
    <w:rsid w:val="00731E9C"/>
    <w:rsid w:val="00732321"/>
    <w:rsid w:val="007326F3"/>
    <w:rsid w:val="00733315"/>
    <w:rsid w:val="00733858"/>
    <w:rsid w:val="00733A74"/>
    <w:rsid w:val="00733A80"/>
    <w:rsid w:val="00733AA9"/>
    <w:rsid w:val="00733B1F"/>
    <w:rsid w:val="00733F4E"/>
    <w:rsid w:val="0073405A"/>
    <w:rsid w:val="0073497A"/>
    <w:rsid w:val="00734C03"/>
    <w:rsid w:val="007356D0"/>
    <w:rsid w:val="00735A6A"/>
    <w:rsid w:val="00735D07"/>
    <w:rsid w:val="0073637C"/>
    <w:rsid w:val="00736647"/>
    <w:rsid w:val="00736801"/>
    <w:rsid w:val="00736D7B"/>
    <w:rsid w:val="007377ED"/>
    <w:rsid w:val="007379C8"/>
    <w:rsid w:val="00737E0C"/>
    <w:rsid w:val="00740698"/>
    <w:rsid w:val="007406C0"/>
    <w:rsid w:val="007409E8"/>
    <w:rsid w:val="00740AC1"/>
    <w:rsid w:val="00740CD3"/>
    <w:rsid w:val="0074108B"/>
    <w:rsid w:val="007418D8"/>
    <w:rsid w:val="007419FC"/>
    <w:rsid w:val="007420C9"/>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679"/>
    <w:rsid w:val="00744696"/>
    <w:rsid w:val="007449C0"/>
    <w:rsid w:val="00744FB1"/>
    <w:rsid w:val="0074576E"/>
    <w:rsid w:val="00745EBB"/>
    <w:rsid w:val="00746167"/>
    <w:rsid w:val="00746199"/>
    <w:rsid w:val="007461B4"/>
    <w:rsid w:val="0074644A"/>
    <w:rsid w:val="007467F4"/>
    <w:rsid w:val="00746C5F"/>
    <w:rsid w:val="00746CFE"/>
    <w:rsid w:val="00747446"/>
    <w:rsid w:val="00747BD8"/>
    <w:rsid w:val="00747E09"/>
    <w:rsid w:val="00747F05"/>
    <w:rsid w:val="00747FE3"/>
    <w:rsid w:val="0075038A"/>
    <w:rsid w:val="00750771"/>
    <w:rsid w:val="007509F9"/>
    <w:rsid w:val="00751571"/>
    <w:rsid w:val="007515C8"/>
    <w:rsid w:val="007517D1"/>
    <w:rsid w:val="007518B8"/>
    <w:rsid w:val="00751F76"/>
    <w:rsid w:val="00752497"/>
    <w:rsid w:val="0075288B"/>
    <w:rsid w:val="00752A4B"/>
    <w:rsid w:val="00752FE7"/>
    <w:rsid w:val="007533B4"/>
    <w:rsid w:val="007536BB"/>
    <w:rsid w:val="00753B9D"/>
    <w:rsid w:val="00753E73"/>
    <w:rsid w:val="00753F01"/>
    <w:rsid w:val="0075401D"/>
    <w:rsid w:val="0075412E"/>
    <w:rsid w:val="00754220"/>
    <w:rsid w:val="00754D64"/>
    <w:rsid w:val="00755692"/>
    <w:rsid w:val="007556A5"/>
    <w:rsid w:val="00755B06"/>
    <w:rsid w:val="00755E06"/>
    <w:rsid w:val="0075639D"/>
    <w:rsid w:val="0075646E"/>
    <w:rsid w:val="007564B4"/>
    <w:rsid w:val="007565E2"/>
    <w:rsid w:val="007570A3"/>
    <w:rsid w:val="007572E9"/>
    <w:rsid w:val="00757495"/>
    <w:rsid w:val="00757A61"/>
    <w:rsid w:val="00757CCC"/>
    <w:rsid w:val="00757CD9"/>
    <w:rsid w:val="00757D4D"/>
    <w:rsid w:val="00757E8E"/>
    <w:rsid w:val="00757FE8"/>
    <w:rsid w:val="007600CF"/>
    <w:rsid w:val="007604E2"/>
    <w:rsid w:val="007605DA"/>
    <w:rsid w:val="007605FC"/>
    <w:rsid w:val="00760756"/>
    <w:rsid w:val="007608B3"/>
    <w:rsid w:val="00760D79"/>
    <w:rsid w:val="00760E75"/>
    <w:rsid w:val="00760EB3"/>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3D8F"/>
    <w:rsid w:val="00764140"/>
    <w:rsid w:val="00764340"/>
    <w:rsid w:val="0076442F"/>
    <w:rsid w:val="0076460D"/>
    <w:rsid w:val="00764832"/>
    <w:rsid w:val="00764E4E"/>
    <w:rsid w:val="00764EB8"/>
    <w:rsid w:val="00765098"/>
    <w:rsid w:val="00765391"/>
    <w:rsid w:val="0076598E"/>
    <w:rsid w:val="00765A64"/>
    <w:rsid w:val="00765FDC"/>
    <w:rsid w:val="00766506"/>
    <w:rsid w:val="00766559"/>
    <w:rsid w:val="007667D5"/>
    <w:rsid w:val="00766B0E"/>
    <w:rsid w:val="00766BFB"/>
    <w:rsid w:val="00766DFE"/>
    <w:rsid w:val="00766E27"/>
    <w:rsid w:val="0076731C"/>
    <w:rsid w:val="00767416"/>
    <w:rsid w:val="0076747C"/>
    <w:rsid w:val="007678B6"/>
    <w:rsid w:val="00767B6C"/>
    <w:rsid w:val="00767F4F"/>
    <w:rsid w:val="00770210"/>
    <w:rsid w:val="007706CC"/>
    <w:rsid w:val="00770BCB"/>
    <w:rsid w:val="00770CEE"/>
    <w:rsid w:val="00771284"/>
    <w:rsid w:val="0077176B"/>
    <w:rsid w:val="007718CC"/>
    <w:rsid w:val="007719DC"/>
    <w:rsid w:val="007721AD"/>
    <w:rsid w:val="007727DA"/>
    <w:rsid w:val="00772ABA"/>
    <w:rsid w:val="00772C63"/>
    <w:rsid w:val="00772C97"/>
    <w:rsid w:val="00772D15"/>
    <w:rsid w:val="00772DC3"/>
    <w:rsid w:val="007733C4"/>
    <w:rsid w:val="007735AE"/>
    <w:rsid w:val="007743A1"/>
    <w:rsid w:val="007744EF"/>
    <w:rsid w:val="00774836"/>
    <w:rsid w:val="00774B37"/>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9FC"/>
    <w:rsid w:val="00777CD9"/>
    <w:rsid w:val="00777EE9"/>
    <w:rsid w:val="007800FA"/>
    <w:rsid w:val="00780657"/>
    <w:rsid w:val="00780980"/>
    <w:rsid w:val="007809E1"/>
    <w:rsid w:val="00780B71"/>
    <w:rsid w:val="00780FD1"/>
    <w:rsid w:val="0078109E"/>
    <w:rsid w:val="007813DB"/>
    <w:rsid w:val="0078146E"/>
    <w:rsid w:val="00781633"/>
    <w:rsid w:val="0078165E"/>
    <w:rsid w:val="007816FD"/>
    <w:rsid w:val="00781B9A"/>
    <w:rsid w:val="00781DAD"/>
    <w:rsid w:val="00782266"/>
    <w:rsid w:val="00782267"/>
    <w:rsid w:val="007822AF"/>
    <w:rsid w:val="0078243D"/>
    <w:rsid w:val="0078266C"/>
    <w:rsid w:val="00782786"/>
    <w:rsid w:val="007828BB"/>
    <w:rsid w:val="00782AF0"/>
    <w:rsid w:val="00782B9C"/>
    <w:rsid w:val="00782D8A"/>
    <w:rsid w:val="00783171"/>
    <w:rsid w:val="00783315"/>
    <w:rsid w:val="007833C3"/>
    <w:rsid w:val="007837BE"/>
    <w:rsid w:val="0078380D"/>
    <w:rsid w:val="00783DB9"/>
    <w:rsid w:val="00783F0C"/>
    <w:rsid w:val="00784132"/>
    <w:rsid w:val="007842FE"/>
    <w:rsid w:val="00784702"/>
    <w:rsid w:val="007848B8"/>
    <w:rsid w:val="00784C31"/>
    <w:rsid w:val="00784E6D"/>
    <w:rsid w:val="00784EA1"/>
    <w:rsid w:val="00784FC2"/>
    <w:rsid w:val="00784FC7"/>
    <w:rsid w:val="007858A7"/>
    <w:rsid w:val="007861D1"/>
    <w:rsid w:val="00786272"/>
    <w:rsid w:val="007864B2"/>
    <w:rsid w:val="00786620"/>
    <w:rsid w:val="007868B7"/>
    <w:rsid w:val="00786BC0"/>
    <w:rsid w:val="007870C5"/>
    <w:rsid w:val="0078756D"/>
    <w:rsid w:val="00787736"/>
    <w:rsid w:val="007878B0"/>
    <w:rsid w:val="007878F1"/>
    <w:rsid w:val="00787977"/>
    <w:rsid w:val="00787A55"/>
    <w:rsid w:val="00787C13"/>
    <w:rsid w:val="00787FAC"/>
    <w:rsid w:val="00787FF1"/>
    <w:rsid w:val="007900FF"/>
    <w:rsid w:val="0079051B"/>
    <w:rsid w:val="007908B3"/>
    <w:rsid w:val="007914CB"/>
    <w:rsid w:val="007916D2"/>
    <w:rsid w:val="00791ADE"/>
    <w:rsid w:val="00791BEA"/>
    <w:rsid w:val="007926B7"/>
    <w:rsid w:val="00792DB2"/>
    <w:rsid w:val="00792ECC"/>
    <w:rsid w:val="00792F7F"/>
    <w:rsid w:val="00792FCC"/>
    <w:rsid w:val="007939C7"/>
    <w:rsid w:val="00793F70"/>
    <w:rsid w:val="007945AC"/>
    <w:rsid w:val="007947FB"/>
    <w:rsid w:val="00794B96"/>
    <w:rsid w:val="00794D1E"/>
    <w:rsid w:val="007953DC"/>
    <w:rsid w:val="0079541B"/>
    <w:rsid w:val="007954AC"/>
    <w:rsid w:val="00795B69"/>
    <w:rsid w:val="0079601B"/>
    <w:rsid w:val="007962E1"/>
    <w:rsid w:val="0079663F"/>
    <w:rsid w:val="007968C9"/>
    <w:rsid w:val="00796E7A"/>
    <w:rsid w:val="00796F91"/>
    <w:rsid w:val="00797847"/>
    <w:rsid w:val="00797DAA"/>
    <w:rsid w:val="00797DDD"/>
    <w:rsid w:val="00797E01"/>
    <w:rsid w:val="00797FCF"/>
    <w:rsid w:val="007A0511"/>
    <w:rsid w:val="007A0616"/>
    <w:rsid w:val="007A0AC7"/>
    <w:rsid w:val="007A0DAC"/>
    <w:rsid w:val="007A0F46"/>
    <w:rsid w:val="007A1189"/>
    <w:rsid w:val="007A15BA"/>
    <w:rsid w:val="007A166E"/>
    <w:rsid w:val="007A1B05"/>
    <w:rsid w:val="007A1B63"/>
    <w:rsid w:val="007A2B63"/>
    <w:rsid w:val="007A2BFF"/>
    <w:rsid w:val="007A2DE7"/>
    <w:rsid w:val="007A2E12"/>
    <w:rsid w:val="007A300F"/>
    <w:rsid w:val="007A3040"/>
    <w:rsid w:val="007A3068"/>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07D"/>
    <w:rsid w:val="007A75A3"/>
    <w:rsid w:val="007A7A14"/>
    <w:rsid w:val="007B0253"/>
    <w:rsid w:val="007B02DD"/>
    <w:rsid w:val="007B073B"/>
    <w:rsid w:val="007B0865"/>
    <w:rsid w:val="007B09ED"/>
    <w:rsid w:val="007B0B92"/>
    <w:rsid w:val="007B0CBB"/>
    <w:rsid w:val="007B1061"/>
    <w:rsid w:val="007B14A8"/>
    <w:rsid w:val="007B1C2D"/>
    <w:rsid w:val="007B1F9A"/>
    <w:rsid w:val="007B21A9"/>
    <w:rsid w:val="007B2638"/>
    <w:rsid w:val="007B2975"/>
    <w:rsid w:val="007B2CAB"/>
    <w:rsid w:val="007B30A4"/>
    <w:rsid w:val="007B314C"/>
    <w:rsid w:val="007B322B"/>
    <w:rsid w:val="007B3476"/>
    <w:rsid w:val="007B3BF0"/>
    <w:rsid w:val="007B3D12"/>
    <w:rsid w:val="007B3D55"/>
    <w:rsid w:val="007B40AD"/>
    <w:rsid w:val="007B414D"/>
    <w:rsid w:val="007B448A"/>
    <w:rsid w:val="007B44DC"/>
    <w:rsid w:val="007B4533"/>
    <w:rsid w:val="007B4543"/>
    <w:rsid w:val="007B484D"/>
    <w:rsid w:val="007B4937"/>
    <w:rsid w:val="007B4A05"/>
    <w:rsid w:val="007B57B5"/>
    <w:rsid w:val="007B5A66"/>
    <w:rsid w:val="007B5E5F"/>
    <w:rsid w:val="007B5F98"/>
    <w:rsid w:val="007B60B5"/>
    <w:rsid w:val="007B614B"/>
    <w:rsid w:val="007B630D"/>
    <w:rsid w:val="007B697F"/>
    <w:rsid w:val="007B7618"/>
    <w:rsid w:val="007B7CC2"/>
    <w:rsid w:val="007C0379"/>
    <w:rsid w:val="007C05DD"/>
    <w:rsid w:val="007C0880"/>
    <w:rsid w:val="007C0A5B"/>
    <w:rsid w:val="007C0BD2"/>
    <w:rsid w:val="007C0F3A"/>
    <w:rsid w:val="007C1065"/>
    <w:rsid w:val="007C1357"/>
    <w:rsid w:val="007C140F"/>
    <w:rsid w:val="007C1537"/>
    <w:rsid w:val="007C16D7"/>
    <w:rsid w:val="007C1B94"/>
    <w:rsid w:val="007C286E"/>
    <w:rsid w:val="007C2A39"/>
    <w:rsid w:val="007C3D88"/>
    <w:rsid w:val="007C3EA6"/>
    <w:rsid w:val="007C3F14"/>
    <w:rsid w:val="007C49C4"/>
    <w:rsid w:val="007C4C2F"/>
    <w:rsid w:val="007C5077"/>
    <w:rsid w:val="007C508D"/>
    <w:rsid w:val="007C515A"/>
    <w:rsid w:val="007C52ED"/>
    <w:rsid w:val="007C5333"/>
    <w:rsid w:val="007C5468"/>
    <w:rsid w:val="007C56CE"/>
    <w:rsid w:val="007C5772"/>
    <w:rsid w:val="007C57F8"/>
    <w:rsid w:val="007C59DC"/>
    <w:rsid w:val="007C5AB0"/>
    <w:rsid w:val="007C5CE6"/>
    <w:rsid w:val="007C5DB6"/>
    <w:rsid w:val="007C5F3A"/>
    <w:rsid w:val="007C61E0"/>
    <w:rsid w:val="007C646B"/>
    <w:rsid w:val="007C64BC"/>
    <w:rsid w:val="007C6847"/>
    <w:rsid w:val="007C6939"/>
    <w:rsid w:val="007C6941"/>
    <w:rsid w:val="007C6AA7"/>
    <w:rsid w:val="007C6D8A"/>
    <w:rsid w:val="007C7215"/>
    <w:rsid w:val="007C7720"/>
    <w:rsid w:val="007C776A"/>
    <w:rsid w:val="007C7A3E"/>
    <w:rsid w:val="007C7CEB"/>
    <w:rsid w:val="007C7EF3"/>
    <w:rsid w:val="007D020B"/>
    <w:rsid w:val="007D05A6"/>
    <w:rsid w:val="007D0677"/>
    <w:rsid w:val="007D0779"/>
    <w:rsid w:val="007D096E"/>
    <w:rsid w:val="007D098C"/>
    <w:rsid w:val="007D11B6"/>
    <w:rsid w:val="007D149C"/>
    <w:rsid w:val="007D1558"/>
    <w:rsid w:val="007D1B7C"/>
    <w:rsid w:val="007D1C02"/>
    <w:rsid w:val="007D214A"/>
    <w:rsid w:val="007D2306"/>
    <w:rsid w:val="007D2C8F"/>
    <w:rsid w:val="007D357E"/>
    <w:rsid w:val="007D3889"/>
    <w:rsid w:val="007D39A2"/>
    <w:rsid w:val="007D39D7"/>
    <w:rsid w:val="007D3F34"/>
    <w:rsid w:val="007D425D"/>
    <w:rsid w:val="007D4422"/>
    <w:rsid w:val="007D4677"/>
    <w:rsid w:val="007D47E5"/>
    <w:rsid w:val="007D4A65"/>
    <w:rsid w:val="007D4FF2"/>
    <w:rsid w:val="007D512C"/>
    <w:rsid w:val="007D526F"/>
    <w:rsid w:val="007D5338"/>
    <w:rsid w:val="007D54C0"/>
    <w:rsid w:val="007D5AB1"/>
    <w:rsid w:val="007D6115"/>
    <w:rsid w:val="007D6310"/>
    <w:rsid w:val="007D647B"/>
    <w:rsid w:val="007D673F"/>
    <w:rsid w:val="007D6877"/>
    <w:rsid w:val="007D68F4"/>
    <w:rsid w:val="007D6C84"/>
    <w:rsid w:val="007D6CE5"/>
    <w:rsid w:val="007D6EF0"/>
    <w:rsid w:val="007D7042"/>
    <w:rsid w:val="007D7059"/>
    <w:rsid w:val="007D70F6"/>
    <w:rsid w:val="007D794A"/>
    <w:rsid w:val="007D7B6F"/>
    <w:rsid w:val="007D7E94"/>
    <w:rsid w:val="007E015E"/>
    <w:rsid w:val="007E0162"/>
    <w:rsid w:val="007E02CC"/>
    <w:rsid w:val="007E07FD"/>
    <w:rsid w:val="007E0981"/>
    <w:rsid w:val="007E0986"/>
    <w:rsid w:val="007E0C8C"/>
    <w:rsid w:val="007E1479"/>
    <w:rsid w:val="007E152B"/>
    <w:rsid w:val="007E191F"/>
    <w:rsid w:val="007E1A55"/>
    <w:rsid w:val="007E1C60"/>
    <w:rsid w:val="007E1CB1"/>
    <w:rsid w:val="007E1D58"/>
    <w:rsid w:val="007E201B"/>
    <w:rsid w:val="007E2146"/>
    <w:rsid w:val="007E2416"/>
    <w:rsid w:val="007E2603"/>
    <w:rsid w:val="007E284A"/>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0BE"/>
    <w:rsid w:val="007E7B2B"/>
    <w:rsid w:val="007E7CBA"/>
    <w:rsid w:val="007F05E0"/>
    <w:rsid w:val="007F0B2A"/>
    <w:rsid w:val="007F0B77"/>
    <w:rsid w:val="007F0C6E"/>
    <w:rsid w:val="007F0DD3"/>
    <w:rsid w:val="007F14D7"/>
    <w:rsid w:val="007F18C0"/>
    <w:rsid w:val="007F1E6C"/>
    <w:rsid w:val="007F1F12"/>
    <w:rsid w:val="007F22A5"/>
    <w:rsid w:val="007F2538"/>
    <w:rsid w:val="007F2951"/>
    <w:rsid w:val="007F2DBB"/>
    <w:rsid w:val="007F2ED4"/>
    <w:rsid w:val="007F2F86"/>
    <w:rsid w:val="007F33CD"/>
    <w:rsid w:val="007F3564"/>
    <w:rsid w:val="007F3C69"/>
    <w:rsid w:val="007F3FB0"/>
    <w:rsid w:val="007F43A9"/>
    <w:rsid w:val="007F50ED"/>
    <w:rsid w:val="007F5608"/>
    <w:rsid w:val="007F5874"/>
    <w:rsid w:val="007F5D4A"/>
    <w:rsid w:val="007F6071"/>
    <w:rsid w:val="007F62F7"/>
    <w:rsid w:val="007F6562"/>
    <w:rsid w:val="007F65F2"/>
    <w:rsid w:val="007F6667"/>
    <w:rsid w:val="007F6BB0"/>
    <w:rsid w:val="007F6C1B"/>
    <w:rsid w:val="007F6C5D"/>
    <w:rsid w:val="007F70D6"/>
    <w:rsid w:val="007F72AC"/>
    <w:rsid w:val="007F7864"/>
    <w:rsid w:val="007F795B"/>
    <w:rsid w:val="007F7AF9"/>
    <w:rsid w:val="007F7B6D"/>
    <w:rsid w:val="007F7C2F"/>
    <w:rsid w:val="007F7C5E"/>
    <w:rsid w:val="007F7C88"/>
    <w:rsid w:val="008000CD"/>
    <w:rsid w:val="00800104"/>
    <w:rsid w:val="00800184"/>
    <w:rsid w:val="008004B6"/>
    <w:rsid w:val="00800994"/>
    <w:rsid w:val="00800D5F"/>
    <w:rsid w:val="008013B8"/>
    <w:rsid w:val="008014FD"/>
    <w:rsid w:val="00801703"/>
    <w:rsid w:val="0080179D"/>
    <w:rsid w:val="00801813"/>
    <w:rsid w:val="00801838"/>
    <w:rsid w:val="00801CC2"/>
    <w:rsid w:val="00801E41"/>
    <w:rsid w:val="00801FBC"/>
    <w:rsid w:val="0080206C"/>
    <w:rsid w:val="008020FC"/>
    <w:rsid w:val="00802410"/>
    <w:rsid w:val="00802841"/>
    <w:rsid w:val="00803A19"/>
    <w:rsid w:val="00803E2E"/>
    <w:rsid w:val="00803FAA"/>
    <w:rsid w:val="008041E1"/>
    <w:rsid w:val="00804404"/>
    <w:rsid w:val="00804867"/>
    <w:rsid w:val="0080487F"/>
    <w:rsid w:val="00804B2F"/>
    <w:rsid w:val="00804FDF"/>
    <w:rsid w:val="00805018"/>
    <w:rsid w:val="0080536A"/>
    <w:rsid w:val="008054A1"/>
    <w:rsid w:val="0080623D"/>
    <w:rsid w:val="0080626E"/>
    <w:rsid w:val="0080638C"/>
    <w:rsid w:val="008068E9"/>
    <w:rsid w:val="00806979"/>
    <w:rsid w:val="0080699F"/>
    <w:rsid w:val="00806BBA"/>
    <w:rsid w:val="00806D29"/>
    <w:rsid w:val="0080729C"/>
    <w:rsid w:val="0080770D"/>
    <w:rsid w:val="008078EA"/>
    <w:rsid w:val="00807D28"/>
    <w:rsid w:val="00807D5E"/>
    <w:rsid w:val="00807E1B"/>
    <w:rsid w:val="00807F05"/>
    <w:rsid w:val="0081012C"/>
    <w:rsid w:val="00810377"/>
    <w:rsid w:val="00810A5A"/>
    <w:rsid w:val="00810C3E"/>
    <w:rsid w:val="00810DE9"/>
    <w:rsid w:val="00810EAE"/>
    <w:rsid w:val="00811036"/>
    <w:rsid w:val="008118D6"/>
    <w:rsid w:val="00811EF6"/>
    <w:rsid w:val="00812204"/>
    <w:rsid w:val="008123D5"/>
    <w:rsid w:val="008124FE"/>
    <w:rsid w:val="008127B0"/>
    <w:rsid w:val="0081389D"/>
    <w:rsid w:val="00813C85"/>
    <w:rsid w:val="00813CE0"/>
    <w:rsid w:val="00813F45"/>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88C"/>
    <w:rsid w:val="00815F40"/>
    <w:rsid w:val="00815F85"/>
    <w:rsid w:val="0081605A"/>
    <w:rsid w:val="00816135"/>
    <w:rsid w:val="00816264"/>
    <w:rsid w:val="00816654"/>
    <w:rsid w:val="00816756"/>
    <w:rsid w:val="00816A54"/>
    <w:rsid w:val="00816D94"/>
    <w:rsid w:val="00816F7C"/>
    <w:rsid w:val="00817508"/>
    <w:rsid w:val="00817636"/>
    <w:rsid w:val="0081787C"/>
    <w:rsid w:val="00817B8F"/>
    <w:rsid w:val="00817C96"/>
    <w:rsid w:val="00817D2A"/>
    <w:rsid w:val="00817F27"/>
    <w:rsid w:val="0082024C"/>
    <w:rsid w:val="00820DF1"/>
    <w:rsid w:val="008210DA"/>
    <w:rsid w:val="0082172C"/>
    <w:rsid w:val="00821C95"/>
    <w:rsid w:val="00822541"/>
    <w:rsid w:val="008225A2"/>
    <w:rsid w:val="00823335"/>
    <w:rsid w:val="008237B2"/>
    <w:rsid w:val="00823A11"/>
    <w:rsid w:val="00823D4A"/>
    <w:rsid w:val="00823F61"/>
    <w:rsid w:val="0082446A"/>
    <w:rsid w:val="0082449E"/>
    <w:rsid w:val="0082483B"/>
    <w:rsid w:val="008249FF"/>
    <w:rsid w:val="008251EC"/>
    <w:rsid w:val="00825C32"/>
    <w:rsid w:val="00825DD4"/>
    <w:rsid w:val="00826204"/>
    <w:rsid w:val="00826507"/>
    <w:rsid w:val="00826D90"/>
    <w:rsid w:val="00827015"/>
    <w:rsid w:val="00827109"/>
    <w:rsid w:val="00827373"/>
    <w:rsid w:val="00827376"/>
    <w:rsid w:val="00827648"/>
    <w:rsid w:val="008276F4"/>
    <w:rsid w:val="00827805"/>
    <w:rsid w:val="00827A41"/>
    <w:rsid w:val="00827AF3"/>
    <w:rsid w:val="00827CA7"/>
    <w:rsid w:val="00827DDC"/>
    <w:rsid w:val="00827E45"/>
    <w:rsid w:val="00830501"/>
    <w:rsid w:val="0083056F"/>
    <w:rsid w:val="00830F16"/>
    <w:rsid w:val="00831198"/>
    <w:rsid w:val="008311E8"/>
    <w:rsid w:val="008314BC"/>
    <w:rsid w:val="0083168E"/>
    <w:rsid w:val="00831A11"/>
    <w:rsid w:val="00831AB4"/>
    <w:rsid w:val="00831AE6"/>
    <w:rsid w:val="00831E08"/>
    <w:rsid w:val="008320DA"/>
    <w:rsid w:val="00832142"/>
    <w:rsid w:val="00832283"/>
    <w:rsid w:val="008326B7"/>
    <w:rsid w:val="00832C18"/>
    <w:rsid w:val="00832CAF"/>
    <w:rsid w:val="00832F72"/>
    <w:rsid w:val="00832FF7"/>
    <w:rsid w:val="0083302B"/>
    <w:rsid w:val="008330AE"/>
    <w:rsid w:val="008330DB"/>
    <w:rsid w:val="00833351"/>
    <w:rsid w:val="00833434"/>
    <w:rsid w:val="0083398E"/>
    <w:rsid w:val="00833EF5"/>
    <w:rsid w:val="00834137"/>
    <w:rsid w:val="0083417A"/>
    <w:rsid w:val="00834512"/>
    <w:rsid w:val="00834746"/>
    <w:rsid w:val="008349E7"/>
    <w:rsid w:val="00834F4B"/>
    <w:rsid w:val="008353C3"/>
    <w:rsid w:val="008353F6"/>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476"/>
    <w:rsid w:val="0083768C"/>
    <w:rsid w:val="008376BA"/>
    <w:rsid w:val="00837927"/>
    <w:rsid w:val="00840043"/>
    <w:rsid w:val="008401C3"/>
    <w:rsid w:val="008403BA"/>
    <w:rsid w:val="008404D7"/>
    <w:rsid w:val="008405DE"/>
    <w:rsid w:val="00840634"/>
    <w:rsid w:val="00840A68"/>
    <w:rsid w:val="00840A83"/>
    <w:rsid w:val="00840D46"/>
    <w:rsid w:val="00840EDA"/>
    <w:rsid w:val="0084100E"/>
    <w:rsid w:val="008411A2"/>
    <w:rsid w:val="008412EA"/>
    <w:rsid w:val="00841573"/>
    <w:rsid w:val="008419A1"/>
    <w:rsid w:val="00841EA7"/>
    <w:rsid w:val="00841EB3"/>
    <w:rsid w:val="00842061"/>
    <w:rsid w:val="00842CC1"/>
    <w:rsid w:val="00842DB7"/>
    <w:rsid w:val="008430CD"/>
    <w:rsid w:val="00843388"/>
    <w:rsid w:val="0084351C"/>
    <w:rsid w:val="008436D3"/>
    <w:rsid w:val="0084387F"/>
    <w:rsid w:val="008439C7"/>
    <w:rsid w:val="00843AFD"/>
    <w:rsid w:val="008444F8"/>
    <w:rsid w:val="008445B3"/>
    <w:rsid w:val="00844750"/>
    <w:rsid w:val="0084499E"/>
    <w:rsid w:val="00845055"/>
    <w:rsid w:val="0084578E"/>
    <w:rsid w:val="00845F51"/>
    <w:rsid w:val="00845F5B"/>
    <w:rsid w:val="00845F6D"/>
    <w:rsid w:val="00846106"/>
    <w:rsid w:val="008462E7"/>
    <w:rsid w:val="00846467"/>
    <w:rsid w:val="0084688A"/>
    <w:rsid w:val="00846EE5"/>
    <w:rsid w:val="00847991"/>
    <w:rsid w:val="00847999"/>
    <w:rsid w:val="00847C4E"/>
    <w:rsid w:val="00850060"/>
    <w:rsid w:val="00850174"/>
    <w:rsid w:val="008504F0"/>
    <w:rsid w:val="00850608"/>
    <w:rsid w:val="00850A54"/>
    <w:rsid w:val="00850A70"/>
    <w:rsid w:val="00851076"/>
    <w:rsid w:val="008511B7"/>
    <w:rsid w:val="0085130C"/>
    <w:rsid w:val="008519A8"/>
    <w:rsid w:val="00851B22"/>
    <w:rsid w:val="008521C5"/>
    <w:rsid w:val="00852317"/>
    <w:rsid w:val="00852338"/>
    <w:rsid w:val="00852F3B"/>
    <w:rsid w:val="0085302A"/>
    <w:rsid w:val="008531B1"/>
    <w:rsid w:val="00853506"/>
    <w:rsid w:val="00853657"/>
    <w:rsid w:val="00853B2A"/>
    <w:rsid w:val="00853C45"/>
    <w:rsid w:val="00853C6A"/>
    <w:rsid w:val="00853FD4"/>
    <w:rsid w:val="00854090"/>
    <w:rsid w:val="008540CB"/>
    <w:rsid w:val="008540E5"/>
    <w:rsid w:val="00854104"/>
    <w:rsid w:val="00854157"/>
    <w:rsid w:val="0085429C"/>
    <w:rsid w:val="00854983"/>
    <w:rsid w:val="00854B60"/>
    <w:rsid w:val="00854B9A"/>
    <w:rsid w:val="008551F7"/>
    <w:rsid w:val="008555CB"/>
    <w:rsid w:val="0085562C"/>
    <w:rsid w:val="00855A3E"/>
    <w:rsid w:val="00855C49"/>
    <w:rsid w:val="00856301"/>
    <w:rsid w:val="00856562"/>
    <w:rsid w:val="008566E7"/>
    <w:rsid w:val="008569DF"/>
    <w:rsid w:val="00856ACF"/>
    <w:rsid w:val="00856E4A"/>
    <w:rsid w:val="00856FF3"/>
    <w:rsid w:val="0085722A"/>
    <w:rsid w:val="008577BE"/>
    <w:rsid w:val="008577F6"/>
    <w:rsid w:val="00857C34"/>
    <w:rsid w:val="00857F79"/>
    <w:rsid w:val="00860315"/>
    <w:rsid w:val="0086037F"/>
    <w:rsid w:val="00860F10"/>
    <w:rsid w:val="008615A2"/>
    <w:rsid w:val="00861761"/>
    <w:rsid w:val="00861846"/>
    <w:rsid w:val="00861B41"/>
    <w:rsid w:val="00861D65"/>
    <w:rsid w:val="00861DA1"/>
    <w:rsid w:val="008620C2"/>
    <w:rsid w:val="00862173"/>
    <w:rsid w:val="00862290"/>
    <w:rsid w:val="00862299"/>
    <w:rsid w:val="008626B0"/>
    <w:rsid w:val="00862988"/>
    <w:rsid w:val="00863479"/>
    <w:rsid w:val="00863AA0"/>
    <w:rsid w:val="00863BCC"/>
    <w:rsid w:val="00864758"/>
    <w:rsid w:val="00864A9F"/>
    <w:rsid w:val="008650AB"/>
    <w:rsid w:val="00865200"/>
    <w:rsid w:val="00865696"/>
    <w:rsid w:val="0086596D"/>
    <w:rsid w:val="00865D4C"/>
    <w:rsid w:val="00865DE1"/>
    <w:rsid w:val="00866453"/>
    <w:rsid w:val="00866781"/>
    <w:rsid w:val="00866B3D"/>
    <w:rsid w:val="00866EEA"/>
    <w:rsid w:val="008679A6"/>
    <w:rsid w:val="00867F66"/>
    <w:rsid w:val="00870018"/>
    <w:rsid w:val="008703F9"/>
    <w:rsid w:val="00870793"/>
    <w:rsid w:val="00870A1C"/>
    <w:rsid w:val="00870C0F"/>
    <w:rsid w:val="00870E13"/>
    <w:rsid w:val="00871029"/>
    <w:rsid w:val="0087103E"/>
    <w:rsid w:val="00871096"/>
    <w:rsid w:val="008710EF"/>
    <w:rsid w:val="00871171"/>
    <w:rsid w:val="008712B8"/>
    <w:rsid w:val="008717A0"/>
    <w:rsid w:val="0087182E"/>
    <w:rsid w:val="00871CDF"/>
    <w:rsid w:val="00871D14"/>
    <w:rsid w:val="0087229F"/>
    <w:rsid w:val="008722B0"/>
    <w:rsid w:val="0087250F"/>
    <w:rsid w:val="008726A0"/>
    <w:rsid w:val="008727D9"/>
    <w:rsid w:val="00872AE1"/>
    <w:rsid w:val="008731E1"/>
    <w:rsid w:val="00873422"/>
    <w:rsid w:val="008734E7"/>
    <w:rsid w:val="00873BF0"/>
    <w:rsid w:val="00874013"/>
    <w:rsid w:val="00874D5F"/>
    <w:rsid w:val="00874E33"/>
    <w:rsid w:val="00874F9B"/>
    <w:rsid w:val="00874FAC"/>
    <w:rsid w:val="00874FE8"/>
    <w:rsid w:val="0087504C"/>
    <w:rsid w:val="008751B3"/>
    <w:rsid w:val="00875389"/>
    <w:rsid w:val="00875391"/>
    <w:rsid w:val="00875905"/>
    <w:rsid w:val="00875B58"/>
    <w:rsid w:val="00875E7F"/>
    <w:rsid w:val="00875F79"/>
    <w:rsid w:val="00875FBD"/>
    <w:rsid w:val="00876321"/>
    <w:rsid w:val="008767EA"/>
    <w:rsid w:val="00876AC7"/>
    <w:rsid w:val="00876D4B"/>
    <w:rsid w:val="00876ECF"/>
    <w:rsid w:val="0087707C"/>
    <w:rsid w:val="0087721D"/>
    <w:rsid w:val="008772A5"/>
    <w:rsid w:val="0087746C"/>
    <w:rsid w:val="00877C57"/>
    <w:rsid w:val="00877C86"/>
    <w:rsid w:val="00877FA3"/>
    <w:rsid w:val="0088011E"/>
    <w:rsid w:val="0088031D"/>
    <w:rsid w:val="008804C9"/>
    <w:rsid w:val="008804DC"/>
    <w:rsid w:val="0088052B"/>
    <w:rsid w:val="008806C5"/>
    <w:rsid w:val="00880B3D"/>
    <w:rsid w:val="00880D84"/>
    <w:rsid w:val="00880F69"/>
    <w:rsid w:val="008810DF"/>
    <w:rsid w:val="008810FA"/>
    <w:rsid w:val="008811F2"/>
    <w:rsid w:val="00881842"/>
    <w:rsid w:val="00881A1C"/>
    <w:rsid w:val="00881B9F"/>
    <w:rsid w:val="00881DB7"/>
    <w:rsid w:val="00881F28"/>
    <w:rsid w:val="0088261A"/>
    <w:rsid w:val="00882881"/>
    <w:rsid w:val="00882BB1"/>
    <w:rsid w:val="00882DCF"/>
    <w:rsid w:val="00883004"/>
    <w:rsid w:val="0088366F"/>
    <w:rsid w:val="00883D18"/>
    <w:rsid w:val="00883ED6"/>
    <w:rsid w:val="00883F8F"/>
    <w:rsid w:val="00884255"/>
    <w:rsid w:val="0088425B"/>
    <w:rsid w:val="00884B7A"/>
    <w:rsid w:val="008850BA"/>
    <w:rsid w:val="00885760"/>
    <w:rsid w:val="0088579F"/>
    <w:rsid w:val="0088589E"/>
    <w:rsid w:val="0088599D"/>
    <w:rsid w:val="00885D5D"/>
    <w:rsid w:val="00885F46"/>
    <w:rsid w:val="00886116"/>
    <w:rsid w:val="00886211"/>
    <w:rsid w:val="0088651F"/>
    <w:rsid w:val="00886C56"/>
    <w:rsid w:val="00886D72"/>
    <w:rsid w:val="00886FC5"/>
    <w:rsid w:val="00887771"/>
    <w:rsid w:val="00887A19"/>
    <w:rsid w:val="00887A92"/>
    <w:rsid w:val="00887DAB"/>
    <w:rsid w:val="0089035C"/>
    <w:rsid w:val="0089076E"/>
    <w:rsid w:val="0089078B"/>
    <w:rsid w:val="008907B2"/>
    <w:rsid w:val="00890B03"/>
    <w:rsid w:val="00890BCD"/>
    <w:rsid w:val="00890F04"/>
    <w:rsid w:val="00890F2B"/>
    <w:rsid w:val="00890F64"/>
    <w:rsid w:val="008911A2"/>
    <w:rsid w:val="00891692"/>
    <w:rsid w:val="00891A5E"/>
    <w:rsid w:val="00891D62"/>
    <w:rsid w:val="00891F63"/>
    <w:rsid w:val="008922DC"/>
    <w:rsid w:val="008922DF"/>
    <w:rsid w:val="0089278F"/>
    <w:rsid w:val="00892B5D"/>
    <w:rsid w:val="00892FD7"/>
    <w:rsid w:val="00893024"/>
    <w:rsid w:val="0089367D"/>
    <w:rsid w:val="00893723"/>
    <w:rsid w:val="00893ABC"/>
    <w:rsid w:val="00893B3B"/>
    <w:rsid w:val="00893CB5"/>
    <w:rsid w:val="00894304"/>
    <w:rsid w:val="00894892"/>
    <w:rsid w:val="00894A6F"/>
    <w:rsid w:val="00894BCD"/>
    <w:rsid w:val="00894D3B"/>
    <w:rsid w:val="00894F38"/>
    <w:rsid w:val="00895243"/>
    <w:rsid w:val="00895461"/>
    <w:rsid w:val="00895A0C"/>
    <w:rsid w:val="0089654E"/>
    <w:rsid w:val="00896A6F"/>
    <w:rsid w:val="00896D10"/>
    <w:rsid w:val="00896DF5"/>
    <w:rsid w:val="0089761F"/>
    <w:rsid w:val="00897EFC"/>
    <w:rsid w:val="008A0173"/>
    <w:rsid w:val="008A0339"/>
    <w:rsid w:val="008A0364"/>
    <w:rsid w:val="008A03A0"/>
    <w:rsid w:val="008A0473"/>
    <w:rsid w:val="008A04BD"/>
    <w:rsid w:val="008A04C7"/>
    <w:rsid w:val="008A0627"/>
    <w:rsid w:val="008A0734"/>
    <w:rsid w:val="008A0D4A"/>
    <w:rsid w:val="008A111D"/>
    <w:rsid w:val="008A1706"/>
    <w:rsid w:val="008A18A4"/>
    <w:rsid w:val="008A197B"/>
    <w:rsid w:val="008A1AC3"/>
    <w:rsid w:val="008A1C65"/>
    <w:rsid w:val="008A1C6C"/>
    <w:rsid w:val="008A1C7D"/>
    <w:rsid w:val="008A1EA1"/>
    <w:rsid w:val="008A24B3"/>
    <w:rsid w:val="008A24BD"/>
    <w:rsid w:val="008A2AAE"/>
    <w:rsid w:val="008A2F26"/>
    <w:rsid w:val="008A2F9B"/>
    <w:rsid w:val="008A3623"/>
    <w:rsid w:val="008A36ED"/>
    <w:rsid w:val="008A3729"/>
    <w:rsid w:val="008A3898"/>
    <w:rsid w:val="008A3995"/>
    <w:rsid w:val="008A3FB5"/>
    <w:rsid w:val="008A42D8"/>
    <w:rsid w:val="008A441C"/>
    <w:rsid w:val="008A457F"/>
    <w:rsid w:val="008A47FA"/>
    <w:rsid w:val="008A4FA2"/>
    <w:rsid w:val="008A53C3"/>
    <w:rsid w:val="008A56E0"/>
    <w:rsid w:val="008A5784"/>
    <w:rsid w:val="008A59E9"/>
    <w:rsid w:val="008A5E82"/>
    <w:rsid w:val="008A5EAA"/>
    <w:rsid w:val="008A631F"/>
    <w:rsid w:val="008A668F"/>
    <w:rsid w:val="008A6FA2"/>
    <w:rsid w:val="008A7285"/>
    <w:rsid w:val="008A72A4"/>
    <w:rsid w:val="008A745B"/>
    <w:rsid w:val="008A758D"/>
    <w:rsid w:val="008A75A2"/>
    <w:rsid w:val="008A75C5"/>
    <w:rsid w:val="008A7669"/>
    <w:rsid w:val="008A7819"/>
    <w:rsid w:val="008A7BEA"/>
    <w:rsid w:val="008A7C09"/>
    <w:rsid w:val="008A7CE5"/>
    <w:rsid w:val="008A7E4C"/>
    <w:rsid w:val="008B01A2"/>
    <w:rsid w:val="008B097E"/>
    <w:rsid w:val="008B0A66"/>
    <w:rsid w:val="008B0B3E"/>
    <w:rsid w:val="008B0C49"/>
    <w:rsid w:val="008B0CD0"/>
    <w:rsid w:val="008B0E6F"/>
    <w:rsid w:val="008B0FE8"/>
    <w:rsid w:val="008B1296"/>
    <w:rsid w:val="008B130E"/>
    <w:rsid w:val="008B14E3"/>
    <w:rsid w:val="008B1651"/>
    <w:rsid w:val="008B175A"/>
    <w:rsid w:val="008B1E1E"/>
    <w:rsid w:val="008B1EFF"/>
    <w:rsid w:val="008B20B4"/>
    <w:rsid w:val="008B2151"/>
    <w:rsid w:val="008B21F5"/>
    <w:rsid w:val="008B23D8"/>
    <w:rsid w:val="008B2417"/>
    <w:rsid w:val="008B269F"/>
    <w:rsid w:val="008B2A2E"/>
    <w:rsid w:val="008B2D1D"/>
    <w:rsid w:val="008B2D5B"/>
    <w:rsid w:val="008B2DEB"/>
    <w:rsid w:val="008B33D2"/>
    <w:rsid w:val="008B35ED"/>
    <w:rsid w:val="008B396C"/>
    <w:rsid w:val="008B39B5"/>
    <w:rsid w:val="008B41EF"/>
    <w:rsid w:val="008B4230"/>
    <w:rsid w:val="008B447F"/>
    <w:rsid w:val="008B4A3B"/>
    <w:rsid w:val="008B4AD8"/>
    <w:rsid w:val="008B4B0D"/>
    <w:rsid w:val="008B4B33"/>
    <w:rsid w:val="008B4BA7"/>
    <w:rsid w:val="008B4F28"/>
    <w:rsid w:val="008B4F3F"/>
    <w:rsid w:val="008B535C"/>
    <w:rsid w:val="008B5577"/>
    <w:rsid w:val="008B58AE"/>
    <w:rsid w:val="008B5A8B"/>
    <w:rsid w:val="008B60E9"/>
    <w:rsid w:val="008B60ED"/>
    <w:rsid w:val="008B68DD"/>
    <w:rsid w:val="008B6904"/>
    <w:rsid w:val="008B6E5C"/>
    <w:rsid w:val="008B7394"/>
    <w:rsid w:val="008B75B0"/>
    <w:rsid w:val="008B766A"/>
    <w:rsid w:val="008B7893"/>
    <w:rsid w:val="008B7A0E"/>
    <w:rsid w:val="008C0192"/>
    <w:rsid w:val="008C0B9C"/>
    <w:rsid w:val="008C0FB9"/>
    <w:rsid w:val="008C1106"/>
    <w:rsid w:val="008C2426"/>
    <w:rsid w:val="008C2453"/>
    <w:rsid w:val="008C26B4"/>
    <w:rsid w:val="008C28BA"/>
    <w:rsid w:val="008C30ED"/>
    <w:rsid w:val="008C3240"/>
    <w:rsid w:val="008C3519"/>
    <w:rsid w:val="008C39F9"/>
    <w:rsid w:val="008C3DD2"/>
    <w:rsid w:val="008C4188"/>
    <w:rsid w:val="008C4514"/>
    <w:rsid w:val="008C4665"/>
    <w:rsid w:val="008C4B47"/>
    <w:rsid w:val="008C4F50"/>
    <w:rsid w:val="008C4FE4"/>
    <w:rsid w:val="008C532E"/>
    <w:rsid w:val="008C550E"/>
    <w:rsid w:val="008C57D1"/>
    <w:rsid w:val="008C58BA"/>
    <w:rsid w:val="008C59D5"/>
    <w:rsid w:val="008C5B10"/>
    <w:rsid w:val="008C6C72"/>
    <w:rsid w:val="008C6C7A"/>
    <w:rsid w:val="008C6F4F"/>
    <w:rsid w:val="008C70B1"/>
    <w:rsid w:val="008C72EC"/>
    <w:rsid w:val="008C74CC"/>
    <w:rsid w:val="008C7F77"/>
    <w:rsid w:val="008D008C"/>
    <w:rsid w:val="008D0134"/>
    <w:rsid w:val="008D02CB"/>
    <w:rsid w:val="008D0459"/>
    <w:rsid w:val="008D05D2"/>
    <w:rsid w:val="008D0A9C"/>
    <w:rsid w:val="008D0B9F"/>
    <w:rsid w:val="008D13DC"/>
    <w:rsid w:val="008D149D"/>
    <w:rsid w:val="008D189E"/>
    <w:rsid w:val="008D1E23"/>
    <w:rsid w:val="008D2461"/>
    <w:rsid w:val="008D24B4"/>
    <w:rsid w:val="008D27B6"/>
    <w:rsid w:val="008D2E98"/>
    <w:rsid w:val="008D3208"/>
    <w:rsid w:val="008D3BDC"/>
    <w:rsid w:val="008D3CEE"/>
    <w:rsid w:val="008D3F21"/>
    <w:rsid w:val="008D3F74"/>
    <w:rsid w:val="008D410B"/>
    <w:rsid w:val="008D4277"/>
    <w:rsid w:val="008D453F"/>
    <w:rsid w:val="008D469A"/>
    <w:rsid w:val="008D508F"/>
    <w:rsid w:val="008D538D"/>
    <w:rsid w:val="008D592A"/>
    <w:rsid w:val="008D592F"/>
    <w:rsid w:val="008D5D58"/>
    <w:rsid w:val="008D5F10"/>
    <w:rsid w:val="008D5FCD"/>
    <w:rsid w:val="008D6733"/>
    <w:rsid w:val="008D6927"/>
    <w:rsid w:val="008D6A69"/>
    <w:rsid w:val="008D6F90"/>
    <w:rsid w:val="008D72A4"/>
    <w:rsid w:val="008D7378"/>
    <w:rsid w:val="008D7554"/>
    <w:rsid w:val="008D7615"/>
    <w:rsid w:val="008D76A0"/>
    <w:rsid w:val="008D78C3"/>
    <w:rsid w:val="008D78F4"/>
    <w:rsid w:val="008D7DEB"/>
    <w:rsid w:val="008E0054"/>
    <w:rsid w:val="008E037E"/>
    <w:rsid w:val="008E03C6"/>
    <w:rsid w:val="008E04B5"/>
    <w:rsid w:val="008E0CDD"/>
    <w:rsid w:val="008E0E89"/>
    <w:rsid w:val="008E0E8C"/>
    <w:rsid w:val="008E1214"/>
    <w:rsid w:val="008E1217"/>
    <w:rsid w:val="008E1294"/>
    <w:rsid w:val="008E169F"/>
    <w:rsid w:val="008E176B"/>
    <w:rsid w:val="008E1B76"/>
    <w:rsid w:val="008E1FDF"/>
    <w:rsid w:val="008E2051"/>
    <w:rsid w:val="008E20EC"/>
    <w:rsid w:val="008E24B5"/>
    <w:rsid w:val="008E2562"/>
    <w:rsid w:val="008E290D"/>
    <w:rsid w:val="008E2B47"/>
    <w:rsid w:val="008E2C59"/>
    <w:rsid w:val="008E2D58"/>
    <w:rsid w:val="008E329C"/>
    <w:rsid w:val="008E330B"/>
    <w:rsid w:val="008E35C0"/>
    <w:rsid w:val="008E378A"/>
    <w:rsid w:val="008E388C"/>
    <w:rsid w:val="008E3D78"/>
    <w:rsid w:val="008E3F52"/>
    <w:rsid w:val="008E412D"/>
    <w:rsid w:val="008E4152"/>
    <w:rsid w:val="008E427C"/>
    <w:rsid w:val="008E4280"/>
    <w:rsid w:val="008E451A"/>
    <w:rsid w:val="008E4738"/>
    <w:rsid w:val="008E4820"/>
    <w:rsid w:val="008E4DE6"/>
    <w:rsid w:val="008E577E"/>
    <w:rsid w:val="008E5B5F"/>
    <w:rsid w:val="008E5B80"/>
    <w:rsid w:val="008E5D5A"/>
    <w:rsid w:val="008E60D0"/>
    <w:rsid w:val="008E6333"/>
    <w:rsid w:val="008E63CD"/>
    <w:rsid w:val="008E6718"/>
    <w:rsid w:val="008E6788"/>
    <w:rsid w:val="008E7284"/>
    <w:rsid w:val="008E7305"/>
    <w:rsid w:val="008E7DB3"/>
    <w:rsid w:val="008F01AB"/>
    <w:rsid w:val="008F0460"/>
    <w:rsid w:val="008F0D27"/>
    <w:rsid w:val="008F11C6"/>
    <w:rsid w:val="008F1219"/>
    <w:rsid w:val="008F123C"/>
    <w:rsid w:val="008F1CF8"/>
    <w:rsid w:val="008F1E28"/>
    <w:rsid w:val="008F1F85"/>
    <w:rsid w:val="008F2201"/>
    <w:rsid w:val="008F22C4"/>
    <w:rsid w:val="008F2369"/>
    <w:rsid w:val="008F2595"/>
    <w:rsid w:val="008F2716"/>
    <w:rsid w:val="008F2B4B"/>
    <w:rsid w:val="008F2F36"/>
    <w:rsid w:val="008F3A40"/>
    <w:rsid w:val="008F3D2D"/>
    <w:rsid w:val="008F3D7C"/>
    <w:rsid w:val="008F3DC9"/>
    <w:rsid w:val="008F3F46"/>
    <w:rsid w:val="008F4107"/>
    <w:rsid w:val="008F46DB"/>
    <w:rsid w:val="008F473A"/>
    <w:rsid w:val="008F4786"/>
    <w:rsid w:val="008F4B05"/>
    <w:rsid w:val="008F4BFE"/>
    <w:rsid w:val="008F4C3E"/>
    <w:rsid w:val="008F4E3F"/>
    <w:rsid w:val="008F5085"/>
    <w:rsid w:val="008F5184"/>
    <w:rsid w:val="008F52BC"/>
    <w:rsid w:val="008F595E"/>
    <w:rsid w:val="008F5AA2"/>
    <w:rsid w:val="008F6030"/>
    <w:rsid w:val="008F607A"/>
    <w:rsid w:val="008F6188"/>
    <w:rsid w:val="008F620A"/>
    <w:rsid w:val="008F6649"/>
    <w:rsid w:val="008F68E9"/>
    <w:rsid w:val="008F68F5"/>
    <w:rsid w:val="008F6CD0"/>
    <w:rsid w:val="008F6CD1"/>
    <w:rsid w:val="008F7067"/>
    <w:rsid w:val="008F77C3"/>
    <w:rsid w:val="008F7BD6"/>
    <w:rsid w:val="008F7CEF"/>
    <w:rsid w:val="008F7E12"/>
    <w:rsid w:val="009000FD"/>
    <w:rsid w:val="00900DDE"/>
    <w:rsid w:val="00900DF1"/>
    <w:rsid w:val="00900E95"/>
    <w:rsid w:val="00900FA1"/>
    <w:rsid w:val="0090108C"/>
    <w:rsid w:val="00901421"/>
    <w:rsid w:val="0090173C"/>
    <w:rsid w:val="009017E2"/>
    <w:rsid w:val="00901845"/>
    <w:rsid w:val="00901926"/>
    <w:rsid w:val="009022BC"/>
    <w:rsid w:val="009023CF"/>
    <w:rsid w:val="0090255A"/>
    <w:rsid w:val="00902734"/>
    <w:rsid w:val="00902997"/>
    <w:rsid w:val="009029F0"/>
    <w:rsid w:val="00902F3F"/>
    <w:rsid w:val="0090300D"/>
    <w:rsid w:val="009030C4"/>
    <w:rsid w:val="00903281"/>
    <w:rsid w:val="009032CC"/>
    <w:rsid w:val="009036A5"/>
    <w:rsid w:val="00903DBD"/>
    <w:rsid w:val="00903F59"/>
    <w:rsid w:val="0090411E"/>
    <w:rsid w:val="009045C7"/>
    <w:rsid w:val="0090480E"/>
    <w:rsid w:val="00904A52"/>
    <w:rsid w:val="00904A62"/>
    <w:rsid w:val="00904B6D"/>
    <w:rsid w:val="00904C73"/>
    <w:rsid w:val="00904E1D"/>
    <w:rsid w:val="0090557B"/>
    <w:rsid w:val="00905A06"/>
    <w:rsid w:val="00905E2D"/>
    <w:rsid w:val="00906100"/>
    <w:rsid w:val="009067B8"/>
    <w:rsid w:val="00906EED"/>
    <w:rsid w:val="00906FCE"/>
    <w:rsid w:val="00907071"/>
    <w:rsid w:val="0090715C"/>
    <w:rsid w:val="00910178"/>
    <w:rsid w:val="009106B0"/>
    <w:rsid w:val="009108A7"/>
    <w:rsid w:val="00910A24"/>
    <w:rsid w:val="00910D91"/>
    <w:rsid w:val="00910ED6"/>
    <w:rsid w:val="00911052"/>
    <w:rsid w:val="0091192E"/>
    <w:rsid w:val="0091199C"/>
    <w:rsid w:val="00911E1A"/>
    <w:rsid w:val="009122C8"/>
    <w:rsid w:val="009123B9"/>
    <w:rsid w:val="009127E4"/>
    <w:rsid w:val="00912BE4"/>
    <w:rsid w:val="009131D7"/>
    <w:rsid w:val="009136E4"/>
    <w:rsid w:val="009138EB"/>
    <w:rsid w:val="00913AEE"/>
    <w:rsid w:val="00913B4C"/>
    <w:rsid w:val="00913F4C"/>
    <w:rsid w:val="0091404B"/>
    <w:rsid w:val="0091423A"/>
    <w:rsid w:val="009145CE"/>
    <w:rsid w:val="00914A5D"/>
    <w:rsid w:val="00914B0F"/>
    <w:rsid w:val="00914B9E"/>
    <w:rsid w:val="00914D17"/>
    <w:rsid w:val="00914F86"/>
    <w:rsid w:val="00915032"/>
    <w:rsid w:val="0091537E"/>
    <w:rsid w:val="009154BD"/>
    <w:rsid w:val="0091590D"/>
    <w:rsid w:val="00915DB6"/>
    <w:rsid w:val="0091610F"/>
    <w:rsid w:val="009161BA"/>
    <w:rsid w:val="009166EE"/>
    <w:rsid w:val="00916827"/>
    <w:rsid w:val="00916886"/>
    <w:rsid w:val="0091690C"/>
    <w:rsid w:val="009170CE"/>
    <w:rsid w:val="009171B7"/>
    <w:rsid w:val="009172BA"/>
    <w:rsid w:val="0091794C"/>
    <w:rsid w:val="00917FC8"/>
    <w:rsid w:val="009200D2"/>
    <w:rsid w:val="0092082F"/>
    <w:rsid w:val="00920A7B"/>
    <w:rsid w:val="00920E93"/>
    <w:rsid w:val="00920FE4"/>
    <w:rsid w:val="00921140"/>
    <w:rsid w:val="009216BF"/>
    <w:rsid w:val="009218D2"/>
    <w:rsid w:val="00921A74"/>
    <w:rsid w:val="00921C78"/>
    <w:rsid w:val="00921C9F"/>
    <w:rsid w:val="00921ED5"/>
    <w:rsid w:val="00921FA1"/>
    <w:rsid w:val="009223FC"/>
    <w:rsid w:val="009225B6"/>
    <w:rsid w:val="0092286C"/>
    <w:rsid w:val="00922D55"/>
    <w:rsid w:val="00922DE5"/>
    <w:rsid w:val="00923151"/>
    <w:rsid w:val="009239D8"/>
    <w:rsid w:val="00923ABA"/>
    <w:rsid w:val="00923FB0"/>
    <w:rsid w:val="00924108"/>
    <w:rsid w:val="0092434B"/>
    <w:rsid w:val="009247D8"/>
    <w:rsid w:val="00924842"/>
    <w:rsid w:val="00924AB6"/>
    <w:rsid w:val="00924BE9"/>
    <w:rsid w:val="00924F5D"/>
    <w:rsid w:val="0092507E"/>
    <w:rsid w:val="009255A9"/>
    <w:rsid w:val="00925603"/>
    <w:rsid w:val="00925836"/>
    <w:rsid w:val="00925AE7"/>
    <w:rsid w:val="00925C3F"/>
    <w:rsid w:val="00925D2D"/>
    <w:rsid w:val="00925DD1"/>
    <w:rsid w:val="009260EC"/>
    <w:rsid w:val="00926264"/>
    <w:rsid w:val="0092634B"/>
    <w:rsid w:val="00926595"/>
    <w:rsid w:val="0092694F"/>
    <w:rsid w:val="0092698B"/>
    <w:rsid w:val="009269EB"/>
    <w:rsid w:val="00927060"/>
    <w:rsid w:val="00927211"/>
    <w:rsid w:val="009272DB"/>
    <w:rsid w:val="00927752"/>
    <w:rsid w:val="00930305"/>
    <w:rsid w:val="0093063D"/>
    <w:rsid w:val="0093135E"/>
    <w:rsid w:val="0093195D"/>
    <w:rsid w:val="00932100"/>
    <w:rsid w:val="00932109"/>
    <w:rsid w:val="009322AC"/>
    <w:rsid w:val="009324B1"/>
    <w:rsid w:val="009327B5"/>
    <w:rsid w:val="00932907"/>
    <w:rsid w:val="00932936"/>
    <w:rsid w:val="00932A16"/>
    <w:rsid w:val="00932A20"/>
    <w:rsid w:val="00932C9A"/>
    <w:rsid w:val="0093311E"/>
    <w:rsid w:val="00933751"/>
    <w:rsid w:val="0093396F"/>
    <w:rsid w:val="0093398A"/>
    <w:rsid w:val="00933C28"/>
    <w:rsid w:val="00933D61"/>
    <w:rsid w:val="00933DE4"/>
    <w:rsid w:val="00934460"/>
    <w:rsid w:val="0093457F"/>
    <w:rsid w:val="009355F0"/>
    <w:rsid w:val="00935B52"/>
    <w:rsid w:val="00935BA8"/>
    <w:rsid w:val="00935E52"/>
    <w:rsid w:val="00936951"/>
    <w:rsid w:val="00936A90"/>
    <w:rsid w:val="009370A6"/>
    <w:rsid w:val="00937466"/>
    <w:rsid w:val="00937AC7"/>
    <w:rsid w:val="00937D15"/>
    <w:rsid w:val="009401C0"/>
    <w:rsid w:val="009406F4"/>
    <w:rsid w:val="00940A5D"/>
    <w:rsid w:val="00940BCB"/>
    <w:rsid w:val="00940C1B"/>
    <w:rsid w:val="00940D85"/>
    <w:rsid w:val="00940DF4"/>
    <w:rsid w:val="00940F45"/>
    <w:rsid w:val="00940F95"/>
    <w:rsid w:val="00940FB5"/>
    <w:rsid w:val="0094148B"/>
    <w:rsid w:val="00941923"/>
    <w:rsid w:val="00941A1C"/>
    <w:rsid w:val="00941B97"/>
    <w:rsid w:val="00941CE1"/>
    <w:rsid w:val="009422F0"/>
    <w:rsid w:val="00942BB8"/>
    <w:rsid w:val="00942C04"/>
    <w:rsid w:val="0094335F"/>
    <w:rsid w:val="00943D09"/>
    <w:rsid w:val="00944202"/>
    <w:rsid w:val="00944335"/>
    <w:rsid w:val="00944710"/>
    <w:rsid w:val="00944AF4"/>
    <w:rsid w:val="00944B7D"/>
    <w:rsid w:val="00944D54"/>
    <w:rsid w:val="00944EC4"/>
    <w:rsid w:val="00945337"/>
    <w:rsid w:val="0094567F"/>
    <w:rsid w:val="009457F4"/>
    <w:rsid w:val="00945D81"/>
    <w:rsid w:val="00945E49"/>
    <w:rsid w:val="009462D8"/>
    <w:rsid w:val="00946388"/>
    <w:rsid w:val="009469FE"/>
    <w:rsid w:val="009477BE"/>
    <w:rsid w:val="00950272"/>
    <w:rsid w:val="00950308"/>
    <w:rsid w:val="00950609"/>
    <w:rsid w:val="009509D7"/>
    <w:rsid w:val="00950B09"/>
    <w:rsid w:val="00950DD1"/>
    <w:rsid w:val="00951417"/>
    <w:rsid w:val="0095154C"/>
    <w:rsid w:val="009517A9"/>
    <w:rsid w:val="009518B4"/>
    <w:rsid w:val="009518BD"/>
    <w:rsid w:val="00951995"/>
    <w:rsid w:val="00951C7E"/>
    <w:rsid w:val="00951CF6"/>
    <w:rsid w:val="00951E49"/>
    <w:rsid w:val="00952216"/>
    <w:rsid w:val="0095225E"/>
    <w:rsid w:val="0095236E"/>
    <w:rsid w:val="009526FD"/>
    <w:rsid w:val="00952ACA"/>
    <w:rsid w:val="00952CD2"/>
    <w:rsid w:val="009534C9"/>
    <w:rsid w:val="009537A7"/>
    <w:rsid w:val="00953B1F"/>
    <w:rsid w:val="00953C4F"/>
    <w:rsid w:val="009542A5"/>
    <w:rsid w:val="009543E7"/>
    <w:rsid w:val="009548C3"/>
    <w:rsid w:val="00954A45"/>
    <w:rsid w:val="0095506D"/>
    <w:rsid w:val="009553C4"/>
    <w:rsid w:val="009555E2"/>
    <w:rsid w:val="009557DF"/>
    <w:rsid w:val="00955A2E"/>
    <w:rsid w:val="00955BF1"/>
    <w:rsid w:val="00956101"/>
    <w:rsid w:val="00956383"/>
    <w:rsid w:val="00956526"/>
    <w:rsid w:val="009569E2"/>
    <w:rsid w:val="00957060"/>
    <w:rsid w:val="009571E6"/>
    <w:rsid w:val="00957487"/>
    <w:rsid w:val="0095771D"/>
    <w:rsid w:val="00957D9C"/>
    <w:rsid w:val="00957F40"/>
    <w:rsid w:val="009603AB"/>
    <w:rsid w:val="009605AC"/>
    <w:rsid w:val="009607AF"/>
    <w:rsid w:val="00960863"/>
    <w:rsid w:val="00960A88"/>
    <w:rsid w:val="00960B3F"/>
    <w:rsid w:val="00960C68"/>
    <w:rsid w:val="00960CB6"/>
    <w:rsid w:val="00960D27"/>
    <w:rsid w:val="00960DDC"/>
    <w:rsid w:val="00961023"/>
    <w:rsid w:val="009612F1"/>
    <w:rsid w:val="009613DF"/>
    <w:rsid w:val="00961467"/>
    <w:rsid w:val="009615CC"/>
    <w:rsid w:val="009616FA"/>
    <w:rsid w:val="00961829"/>
    <w:rsid w:val="00961E6D"/>
    <w:rsid w:val="00961F21"/>
    <w:rsid w:val="009621FF"/>
    <w:rsid w:val="00962647"/>
    <w:rsid w:val="00962874"/>
    <w:rsid w:val="0096292B"/>
    <w:rsid w:val="009630FD"/>
    <w:rsid w:val="0096336E"/>
    <w:rsid w:val="0096392B"/>
    <w:rsid w:val="0096397B"/>
    <w:rsid w:val="00963A7C"/>
    <w:rsid w:val="00963B4B"/>
    <w:rsid w:val="009640C7"/>
    <w:rsid w:val="00964632"/>
    <w:rsid w:val="009647E9"/>
    <w:rsid w:val="009649EA"/>
    <w:rsid w:val="00964B7F"/>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671"/>
    <w:rsid w:val="00970872"/>
    <w:rsid w:val="00970F7A"/>
    <w:rsid w:val="00970FE3"/>
    <w:rsid w:val="00971190"/>
    <w:rsid w:val="009712FC"/>
    <w:rsid w:val="009717CD"/>
    <w:rsid w:val="009718F0"/>
    <w:rsid w:val="00971EC5"/>
    <w:rsid w:val="00971F6B"/>
    <w:rsid w:val="00971FCC"/>
    <w:rsid w:val="00972250"/>
    <w:rsid w:val="00972256"/>
    <w:rsid w:val="009723FB"/>
    <w:rsid w:val="00972619"/>
    <w:rsid w:val="0097298A"/>
    <w:rsid w:val="009729FE"/>
    <w:rsid w:val="00972A0B"/>
    <w:rsid w:val="00972BB7"/>
    <w:rsid w:val="00972C06"/>
    <w:rsid w:val="00972EAB"/>
    <w:rsid w:val="00972F4C"/>
    <w:rsid w:val="00972FEB"/>
    <w:rsid w:val="009730E8"/>
    <w:rsid w:val="00973257"/>
    <w:rsid w:val="0097328F"/>
    <w:rsid w:val="009732FC"/>
    <w:rsid w:val="0097383E"/>
    <w:rsid w:val="009738E5"/>
    <w:rsid w:val="009739F8"/>
    <w:rsid w:val="00973F29"/>
    <w:rsid w:val="00974013"/>
    <w:rsid w:val="00974182"/>
    <w:rsid w:val="009744FF"/>
    <w:rsid w:val="00974520"/>
    <w:rsid w:val="00974950"/>
    <w:rsid w:val="0097496D"/>
    <w:rsid w:val="00974B0E"/>
    <w:rsid w:val="00974EBD"/>
    <w:rsid w:val="009751BA"/>
    <w:rsid w:val="00975859"/>
    <w:rsid w:val="00975955"/>
    <w:rsid w:val="00976021"/>
    <w:rsid w:val="009761A9"/>
    <w:rsid w:val="00976E81"/>
    <w:rsid w:val="00977262"/>
    <w:rsid w:val="00977311"/>
    <w:rsid w:val="00977505"/>
    <w:rsid w:val="009775C2"/>
    <w:rsid w:val="00977852"/>
    <w:rsid w:val="009778AB"/>
    <w:rsid w:val="00977B50"/>
    <w:rsid w:val="00977EC7"/>
    <w:rsid w:val="00980099"/>
    <w:rsid w:val="00980373"/>
    <w:rsid w:val="00980403"/>
    <w:rsid w:val="009804CB"/>
    <w:rsid w:val="009809DD"/>
    <w:rsid w:val="00980F14"/>
    <w:rsid w:val="009813F5"/>
    <w:rsid w:val="009814E7"/>
    <w:rsid w:val="0098172B"/>
    <w:rsid w:val="009817F9"/>
    <w:rsid w:val="0098183B"/>
    <w:rsid w:val="009822AF"/>
    <w:rsid w:val="009823A3"/>
    <w:rsid w:val="009827A3"/>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4EF"/>
    <w:rsid w:val="00985B5B"/>
    <w:rsid w:val="00985C9A"/>
    <w:rsid w:val="00985CA4"/>
    <w:rsid w:val="00985D90"/>
    <w:rsid w:val="00985F0C"/>
    <w:rsid w:val="00986956"/>
    <w:rsid w:val="009876A0"/>
    <w:rsid w:val="009879B5"/>
    <w:rsid w:val="009879F4"/>
    <w:rsid w:val="00987B25"/>
    <w:rsid w:val="0099050E"/>
    <w:rsid w:val="00990A01"/>
    <w:rsid w:val="00990D3B"/>
    <w:rsid w:val="00990DCC"/>
    <w:rsid w:val="009917F3"/>
    <w:rsid w:val="00991AE5"/>
    <w:rsid w:val="00991C2C"/>
    <w:rsid w:val="00991F39"/>
    <w:rsid w:val="009921AE"/>
    <w:rsid w:val="00992624"/>
    <w:rsid w:val="009927C4"/>
    <w:rsid w:val="00992BE4"/>
    <w:rsid w:val="009930C0"/>
    <w:rsid w:val="0099324C"/>
    <w:rsid w:val="00993627"/>
    <w:rsid w:val="00993658"/>
    <w:rsid w:val="0099367D"/>
    <w:rsid w:val="009936F0"/>
    <w:rsid w:val="00993845"/>
    <w:rsid w:val="00993D5D"/>
    <w:rsid w:val="00993DA5"/>
    <w:rsid w:val="0099408C"/>
    <w:rsid w:val="00994967"/>
    <w:rsid w:val="00994C26"/>
    <w:rsid w:val="00995360"/>
    <w:rsid w:val="009954AD"/>
    <w:rsid w:val="0099573B"/>
    <w:rsid w:val="00995DCD"/>
    <w:rsid w:val="00996546"/>
    <w:rsid w:val="009969A0"/>
    <w:rsid w:val="00996A8B"/>
    <w:rsid w:val="00996B84"/>
    <w:rsid w:val="00996CD1"/>
    <w:rsid w:val="00996CD4"/>
    <w:rsid w:val="00996F99"/>
    <w:rsid w:val="00996F9D"/>
    <w:rsid w:val="00996FA3"/>
    <w:rsid w:val="0099713E"/>
    <w:rsid w:val="00997157"/>
    <w:rsid w:val="009971EE"/>
    <w:rsid w:val="0099731A"/>
    <w:rsid w:val="009979D6"/>
    <w:rsid w:val="00997ABC"/>
    <w:rsid w:val="00997BC0"/>
    <w:rsid w:val="00997CA3"/>
    <w:rsid w:val="00997F8A"/>
    <w:rsid w:val="009A0212"/>
    <w:rsid w:val="009A031F"/>
    <w:rsid w:val="009A041C"/>
    <w:rsid w:val="009A04D7"/>
    <w:rsid w:val="009A0886"/>
    <w:rsid w:val="009A0928"/>
    <w:rsid w:val="009A0AE7"/>
    <w:rsid w:val="009A0DD0"/>
    <w:rsid w:val="009A109F"/>
    <w:rsid w:val="009A1722"/>
    <w:rsid w:val="009A1915"/>
    <w:rsid w:val="009A1B2E"/>
    <w:rsid w:val="009A1E77"/>
    <w:rsid w:val="009A2085"/>
    <w:rsid w:val="009A20F1"/>
    <w:rsid w:val="009A2180"/>
    <w:rsid w:val="009A246A"/>
    <w:rsid w:val="009A2B78"/>
    <w:rsid w:val="009A3183"/>
    <w:rsid w:val="009A34BB"/>
    <w:rsid w:val="009A34F2"/>
    <w:rsid w:val="009A357A"/>
    <w:rsid w:val="009A37AC"/>
    <w:rsid w:val="009A3AB5"/>
    <w:rsid w:val="009A4C99"/>
    <w:rsid w:val="009A5004"/>
    <w:rsid w:val="009A516A"/>
    <w:rsid w:val="009A528E"/>
    <w:rsid w:val="009A52CC"/>
    <w:rsid w:val="009A6127"/>
    <w:rsid w:val="009A637B"/>
    <w:rsid w:val="009A63C5"/>
    <w:rsid w:val="009A6456"/>
    <w:rsid w:val="009A6BAA"/>
    <w:rsid w:val="009A6C74"/>
    <w:rsid w:val="009A7036"/>
    <w:rsid w:val="009A7071"/>
    <w:rsid w:val="009A7154"/>
    <w:rsid w:val="009A720E"/>
    <w:rsid w:val="009A76D3"/>
    <w:rsid w:val="009A78D1"/>
    <w:rsid w:val="009B003C"/>
    <w:rsid w:val="009B0097"/>
    <w:rsid w:val="009B02F1"/>
    <w:rsid w:val="009B0D09"/>
    <w:rsid w:val="009B0D80"/>
    <w:rsid w:val="009B0E36"/>
    <w:rsid w:val="009B1B81"/>
    <w:rsid w:val="009B22E9"/>
    <w:rsid w:val="009B2353"/>
    <w:rsid w:val="009B316A"/>
    <w:rsid w:val="009B3221"/>
    <w:rsid w:val="009B339B"/>
    <w:rsid w:val="009B346F"/>
    <w:rsid w:val="009B3694"/>
    <w:rsid w:val="009B3745"/>
    <w:rsid w:val="009B3C79"/>
    <w:rsid w:val="009B3E20"/>
    <w:rsid w:val="009B3E77"/>
    <w:rsid w:val="009B3F3C"/>
    <w:rsid w:val="009B4821"/>
    <w:rsid w:val="009B4BED"/>
    <w:rsid w:val="009B4C24"/>
    <w:rsid w:val="009B4C48"/>
    <w:rsid w:val="009B4E36"/>
    <w:rsid w:val="009B5821"/>
    <w:rsid w:val="009B59B0"/>
    <w:rsid w:val="009B5A07"/>
    <w:rsid w:val="009B5A7E"/>
    <w:rsid w:val="009B616B"/>
    <w:rsid w:val="009B61D3"/>
    <w:rsid w:val="009B68AD"/>
    <w:rsid w:val="009B6C13"/>
    <w:rsid w:val="009B7958"/>
    <w:rsid w:val="009B7BB7"/>
    <w:rsid w:val="009B7FFA"/>
    <w:rsid w:val="009C00EF"/>
    <w:rsid w:val="009C0898"/>
    <w:rsid w:val="009C0BC1"/>
    <w:rsid w:val="009C0DBE"/>
    <w:rsid w:val="009C0E79"/>
    <w:rsid w:val="009C10DF"/>
    <w:rsid w:val="009C1280"/>
    <w:rsid w:val="009C1518"/>
    <w:rsid w:val="009C1A35"/>
    <w:rsid w:val="009C1AA6"/>
    <w:rsid w:val="009C1B3C"/>
    <w:rsid w:val="009C1D4B"/>
    <w:rsid w:val="009C1DCD"/>
    <w:rsid w:val="009C1E0C"/>
    <w:rsid w:val="009C210C"/>
    <w:rsid w:val="009C2192"/>
    <w:rsid w:val="009C281C"/>
    <w:rsid w:val="009C29E0"/>
    <w:rsid w:val="009C2BB6"/>
    <w:rsid w:val="009C31B7"/>
    <w:rsid w:val="009C3916"/>
    <w:rsid w:val="009C3A87"/>
    <w:rsid w:val="009C3D88"/>
    <w:rsid w:val="009C3EDC"/>
    <w:rsid w:val="009C3EEC"/>
    <w:rsid w:val="009C4074"/>
    <w:rsid w:val="009C4683"/>
    <w:rsid w:val="009C520B"/>
    <w:rsid w:val="009C5785"/>
    <w:rsid w:val="009C5874"/>
    <w:rsid w:val="009C594F"/>
    <w:rsid w:val="009C64A2"/>
    <w:rsid w:val="009C64C1"/>
    <w:rsid w:val="009C6768"/>
    <w:rsid w:val="009C6894"/>
    <w:rsid w:val="009C68DA"/>
    <w:rsid w:val="009C69D6"/>
    <w:rsid w:val="009C6AAD"/>
    <w:rsid w:val="009C6B3B"/>
    <w:rsid w:val="009C6B7B"/>
    <w:rsid w:val="009C6DEE"/>
    <w:rsid w:val="009C6E56"/>
    <w:rsid w:val="009C6E60"/>
    <w:rsid w:val="009C6E93"/>
    <w:rsid w:val="009C7147"/>
    <w:rsid w:val="009C759C"/>
    <w:rsid w:val="009C7DDE"/>
    <w:rsid w:val="009C7F47"/>
    <w:rsid w:val="009D0222"/>
    <w:rsid w:val="009D0361"/>
    <w:rsid w:val="009D0720"/>
    <w:rsid w:val="009D079F"/>
    <w:rsid w:val="009D0897"/>
    <w:rsid w:val="009D08B7"/>
    <w:rsid w:val="009D0A1E"/>
    <w:rsid w:val="009D0C84"/>
    <w:rsid w:val="009D0F01"/>
    <w:rsid w:val="009D1911"/>
    <w:rsid w:val="009D1D55"/>
    <w:rsid w:val="009D2118"/>
    <w:rsid w:val="009D22EA"/>
    <w:rsid w:val="009D28DC"/>
    <w:rsid w:val="009D2A06"/>
    <w:rsid w:val="009D2BEA"/>
    <w:rsid w:val="009D2C43"/>
    <w:rsid w:val="009D31C1"/>
    <w:rsid w:val="009D3256"/>
    <w:rsid w:val="009D3CC0"/>
    <w:rsid w:val="009D3D45"/>
    <w:rsid w:val="009D40DC"/>
    <w:rsid w:val="009D422C"/>
    <w:rsid w:val="009D4303"/>
    <w:rsid w:val="009D4477"/>
    <w:rsid w:val="009D478C"/>
    <w:rsid w:val="009D49A4"/>
    <w:rsid w:val="009D4A8E"/>
    <w:rsid w:val="009D4DA3"/>
    <w:rsid w:val="009D5944"/>
    <w:rsid w:val="009D60A4"/>
    <w:rsid w:val="009D610C"/>
    <w:rsid w:val="009D62E7"/>
    <w:rsid w:val="009D6877"/>
    <w:rsid w:val="009D69E5"/>
    <w:rsid w:val="009D6B8A"/>
    <w:rsid w:val="009D75A4"/>
    <w:rsid w:val="009D79EA"/>
    <w:rsid w:val="009E0FC3"/>
    <w:rsid w:val="009E11A9"/>
    <w:rsid w:val="009E1544"/>
    <w:rsid w:val="009E15BD"/>
    <w:rsid w:val="009E176B"/>
    <w:rsid w:val="009E1D4E"/>
    <w:rsid w:val="009E1D56"/>
    <w:rsid w:val="009E1E13"/>
    <w:rsid w:val="009E1E2D"/>
    <w:rsid w:val="009E1F70"/>
    <w:rsid w:val="009E1FFC"/>
    <w:rsid w:val="009E244C"/>
    <w:rsid w:val="009E2F97"/>
    <w:rsid w:val="009E3235"/>
    <w:rsid w:val="009E351C"/>
    <w:rsid w:val="009E365B"/>
    <w:rsid w:val="009E3790"/>
    <w:rsid w:val="009E3AD5"/>
    <w:rsid w:val="009E457F"/>
    <w:rsid w:val="009E4C23"/>
    <w:rsid w:val="009E53AA"/>
    <w:rsid w:val="009E53D6"/>
    <w:rsid w:val="009E5656"/>
    <w:rsid w:val="009E5AB4"/>
    <w:rsid w:val="009E5B99"/>
    <w:rsid w:val="009E605E"/>
    <w:rsid w:val="009E6334"/>
    <w:rsid w:val="009E641D"/>
    <w:rsid w:val="009E65A4"/>
    <w:rsid w:val="009E6C84"/>
    <w:rsid w:val="009E6F6E"/>
    <w:rsid w:val="009E75FD"/>
    <w:rsid w:val="009E78D9"/>
    <w:rsid w:val="009E798E"/>
    <w:rsid w:val="009E7B37"/>
    <w:rsid w:val="009E7CD5"/>
    <w:rsid w:val="009F04E9"/>
    <w:rsid w:val="009F0595"/>
    <w:rsid w:val="009F06F6"/>
    <w:rsid w:val="009F07A3"/>
    <w:rsid w:val="009F0C38"/>
    <w:rsid w:val="009F0CD1"/>
    <w:rsid w:val="009F1033"/>
    <w:rsid w:val="009F10FC"/>
    <w:rsid w:val="009F12FE"/>
    <w:rsid w:val="009F187B"/>
    <w:rsid w:val="009F1933"/>
    <w:rsid w:val="009F2297"/>
    <w:rsid w:val="009F2D46"/>
    <w:rsid w:val="009F2E7E"/>
    <w:rsid w:val="009F3A4B"/>
    <w:rsid w:val="009F3FC9"/>
    <w:rsid w:val="009F41E1"/>
    <w:rsid w:val="009F4375"/>
    <w:rsid w:val="009F4834"/>
    <w:rsid w:val="009F4C23"/>
    <w:rsid w:val="009F4F05"/>
    <w:rsid w:val="009F5234"/>
    <w:rsid w:val="009F5457"/>
    <w:rsid w:val="009F55B0"/>
    <w:rsid w:val="009F5606"/>
    <w:rsid w:val="009F57FE"/>
    <w:rsid w:val="009F5CA4"/>
    <w:rsid w:val="009F5E10"/>
    <w:rsid w:val="009F6410"/>
    <w:rsid w:val="009F6457"/>
    <w:rsid w:val="009F669B"/>
    <w:rsid w:val="009F66DF"/>
    <w:rsid w:val="009F6EBA"/>
    <w:rsid w:val="009F709D"/>
    <w:rsid w:val="009F7169"/>
    <w:rsid w:val="009F76CB"/>
    <w:rsid w:val="009F7746"/>
    <w:rsid w:val="009F7883"/>
    <w:rsid w:val="009F7A5D"/>
    <w:rsid w:val="009F7B46"/>
    <w:rsid w:val="009F7DDF"/>
    <w:rsid w:val="00A0029A"/>
    <w:rsid w:val="00A00519"/>
    <w:rsid w:val="00A006FE"/>
    <w:rsid w:val="00A00F35"/>
    <w:rsid w:val="00A01006"/>
    <w:rsid w:val="00A011C6"/>
    <w:rsid w:val="00A0169E"/>
    <w:rsid w:val="00A01C91"/>
    <w:rsid w:val="00A01DF1"/>
    <w:rsid w:val="00A020F8"/>
    <w:rsid w:val="00A02183"/>
    <w:rsid w:val="00A0267C"/>
    <w:rsid w:val="00A02B26"/>
    <w:rsid w:val="00A02E00"/>
    <w:rsid w:val="00A03893"/>
    <w:rsid w:val="00A0394B"/>
    <w:rsid w:val="00A040C4"/>
    <w:rsid w:val="00A04541"/>
    <w:rsid w:val="00A047BB"/>
    <w:rsid w:val="00A04846"/>
    <w:rsid w:val="00A04A92"/>
    <w:rsid w:val="00A04F19"/>
    <w:rsid w:val="00A05120"/>
    <w:rsid w:val="00A05483"/>
    <w:rsid w:val="00A0559E"/>
    <w:rsid w:val="00A0567F"/>
    <w:rsid w:val="00A05A1F"/>
    <w:rsid w:val="00A05A70"/>
    <w:rsid w:val="00A05BA9"/>
    <w:rsid w:val="00A05DFF"/>
    <w:rsid w:val="00A05FF8"/>
    <w:rsid w:val="00A061CF"/>
    <w:rsid w:val="00A06F57"/>
    <w:rsid w:val="00A07443"/>
    <w:rsid w:val="00A07654"/>
    <w:rsid w:val="00A0767A"/>
    <w:rsid w:val="00A07B16"/>
    <w:rsid w:val="00A07CA2"/>
    <w:rsid w:val="00A07EA6"/>
    <w:rsid w:val="00A07ED3"/>
    <w:rsid w:val="00A100E9"/>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28C"/>
    <w:rsid w:val="00A1341C"/>
    <w:rsid w:val="00A13511"/>
    <w:rsid w:val="00A13715"/>
    <w:rsid w:val="00A13AAA"/>
    <w:rsid w:val="00A13CF1"/>
    <w:rsid w:val="00A142D9"/>
    <w:rsid w:val="00A145D0"/>
    <w:rsid w:val="00A14620"/>
    <w:rsid w:val="00A14743"/>
    <w:rsid w:val="00A14B5D"/>
    <w:rsid w:val="00A1562F"/>
    <w:rsid w:val="00A157EC"/>
    <w:rsid w:val="00A15E98"/>
    <w:rsid w:val="00A16098"/>
    <w:rsid w:val="00A16150"/>
    <w:rsid w:val="00A1630A"/>
    <w:rsid w:val="00A1637F"/>
    <w:rsid w:val="00A164DC"/>
    <w:rsid w:val="00A16605"/>
    <w:rsid w:val="00A16A02"/>
    <w:rsid w:val="00A171CB"/>
    <w:rsid w:val="00A17345"/>
    <w:rsid w:val="00A1789B"/>
    <w:rsid w:val="00A1791D"/>
    <w:rsid w:val="00A17C1A"/>
    <w:rsid w:val="00A17EE0"/>
    <w:rsid w:val="00A2004D"/>
    <w:rsid w:val="00A20237"/>
    <w:rsid w:val="00A20253"/>
    <w:rsid w:val="00A2049C"/>
    <w:rsid w:val="00A205BF"/>
    <w:rsid w:val="00A2104B"/>
    <w:rsid w:val="00A210E9"/>
    <w:rsid w:val="00A218AE"/>
    <w:rsid w:val="00A21A9D"/>
    <w:rsid w:val="00A21AAA"/>
    <w:rsid w:val="00A21C53"/>
    <w:rsid w:val="00A21E51"/>
    <w:rsid w:val="00A22132"/>
    <w:rsid w:val="00A22207"/>
    <w:rsid w:val="00A223BC"/>
    <w:rsid w:val="00A224C8"/>
    <w:rsid w:val="00A226BE"/>
    <w:rsid w:val="00A22A06"/>
    <w:rsid w:val="00A22A25"/>
    <w:rsid w:val="00A22C21"/>
    <w:rsid w:val="00A22D9C"/>
    <w:rsid w:val="00A23162"/>
    <w:rsid w:val="00A238AF"/>
    <w:rsid w:val="00A23921"/>
    <w:rsid w:val="00A24150"/>
    <w:rsid w:val="00A246A6"/>
    <w:rsid w:val="00A2470A"/>
    <w:rsid w:val="00A2481C"/>
    <w:rsid w:val="00A24B4D"/>
    <w:rsid w:val="00A24CCF"/>
    <w:rsid w:val="00A24F10"/>
    <w:rsid w:val="00A25A28"/>
    <w:rsid w:val="00A261E4"/>
    <w:rsid w:val="00A26200"/>
    <w:rsid w:val="00A26337"/>
    <w:rsid w:val="00A26756"/>
    <w:rsid w:val="00A26883"/>
    <w:rsid w:val="00A26D60"/>
    <w:rsid w:val="00A26E54"/>
    <w:rsid w:val="00A26EE0"/>
    <w:rsid w:val="00A2766C"/>
    <w:rsid w:val="00A27896"/>
    <w:rsid w:val="00A27C01"/>
    <w:rsid w:val="00A27E36"/>
    <w:rsid w:val="00A30396"/>
    <w:rsid w:val="00A303C8"/>
    <w:rsid w:val="00A30488"/>
    <w:rsid w:val="00A3072C"/>
    <w:rsid w:val="00A30752"/>
    <w:rsid w:val="00A30BAE"/>
    <w:rsid w:val="00A31120"/>
    <w:rsid w:val="00A313D0"/>
    <w:rsid w:val="00A314A9"/>
    <w:rsid w:val="00A31591"/>
    <w:rsid w:val="00A3170C"/>
    <w:rsid w:val="00A31C37"/>
    <w:rsid w:val="00A31E88"/>
    <w:rsid w:val="00A321EE"/>
    <w:rsid w:val="00A32461"/>
    <w:rsid w:val="00A325C2"/>
    <w:rsid w:val="00A325CC"/>
    <w:rsid w:val="00A327E2"/>
    <w:rsid w:val="00A32BFD"/>
    <w:rsid w:val="00A32C37"/>
    <w:rsid w:val="00A33BC8"/>
    <w:rsid w:val="00A33C3D"/>
    <w:rsid w:val="00A33C9E"/>
    <w:rsid w:val="00A34D39"/>
    <w:rsid w:val="00A35735"/>
    <w:rsid w:val="00A3583A"/>
    <w:rsid w:val="00A3590A"/>
    <w:rsid w:val="00A35A0B"/>
    <w:rsid w:val="00A35B9D"/>
    <w:rsid w:val="00A35CBB"/>
    <w:rsid w:val="00A35E96"/>
    <w:rsid w:val="00A36027"/>
    <w:rsid w:val="00A362CB"/>
    <w:rsid w:val="00A36694"/>
    <w:rsid w:val="00A368BB"/>
    <w:rsid w:val="00A3747D"/>
    <w:rsid w:val="00A377EC"/>
    <w:rsid w:val="00A37922"/>
    <w:rsid w:val="00A37A59"/>
    <w:rsid w:val="00A37A8E"/>
    <w:rsid w:val="00A37E2F"/>
    <w:rsid w:val="00A37E9D"/>
    <w:rsid w:val="00A4039E"/>
    <w:rsid w:val="00A40531"/>
    <w:rsid w:val="00A40889"/>
    <w:rsid w:val="00A408CF"/>
    <w:rsid w:val="00A41009"/>
    <w:rsid w:val="00A41179"/>
    <w:rsid w:val="00A41263"/>
    <w:rsid w:val="00A41420"/>
    <w:rsid w:val="00A41772"/>
    <w:rsid w:val="00A418E6"/>
    <w:rsid w:val="00A41CA0"/>
    <w:rsid w:val="00A41CD0"/>
    <w:rsid w:val="00A42659"/>
    <w:rsid w:val="00A42721"/>
    <w:rsid w:val="00A42897"/>
    <w:rsid w:val="00A429DE"/>
    <w:rsid w:val="00A42B76"/>
    <w:rsid w:val="00A4339C"/>
    <w:rsid w:val="00A43FC6"/>
    <w:rsid w:val="00A4449D"/>
    <w:rsid w:val="00A44530"/>
    <w:rsid w:val="00A44882"/>
    <w:rsid w:val="00A449C6"/>
    <w:rsid w:val="00A44AA5"/>
    <w:rsid w:val="00A44E28"/>
    <w:rsid w:val="00A4570E"/>
    <w:rsid w:val="00A45A3B"/>
    <w:rsid w:val="00A45F75"/>
    <w:rsid w:val="00A46395"/>
    <w:rsid w:val="00A46FAD"/>
    <w:rsid w:val="00A470ED"/>
    <w:rsid w:val="00A47430"/>
    <w:rsid w:val="00A4761F"/>
    <w:rsid w:val="00A47B4B"/>
    <w:rsid w:val="00A5044D"/>
    <w:rsid w:val="00A504EC"/>
    <w:rsid w:val="00A50A9E"/>
    <w:rsid w:val="00A50AED"/>
    <w:rsid w:val="00A50B00"/>
    <w:rsid w:val="00A511FB"/>
    <w:rsid w:val="00A514B2"/>
    <w:rsid w:val="00A514EB"/>
    <w:rsid w:val="00A51810"/>
    <w:rsid w:val="00A51D17"/>
    <w:rsid w:val="00A51F5E"/>
    <w:rsid w:val="00A521E0"/>
    <w:rsid w:val="00A527AD"/>
    <w:rsid w:val="00A52952"/>
    <w:rsid w:val="00A52A54"/>
    <w:rsid w:val="00A52D1E"/>
    <w:rsid w:val="00A53552"/>
    <w:rsid w:val="00A53DDA"/>
    <w:rsid w:val="00A544BF"/>
    <w:rsid w:val="00A54A90"/>
    <w:rsid w:val="00A54D16"/>
    <w:rsid w:val="00A5579B"/>
    <w:rsid w:val="00A55877"/>
    <w:rsid w:val="00A55BB7"/>
    <w:rsid w:val="00A55CAC"/>
    <w:rsid w:val="00A55CCE"/>
    <w:rsid w:val="00A55E76"/>
    <w:rsid w:val="00A5637C"/>
    <w:rsid w:val="00A565AD"/>
    <w:rsid w:val="00A56735"/>
    <w:rsid w:val="00A56C2C"/>
    <w:rsid w:val="00A56F44"/>
    <w:rsid w:val="00A570E9"/>
    <w:rsid w:val="00A57311"/>
    <w:rsid w:val="00A5750B"/>
    <w:rsid w:val="00A575E5"/>
    <w:rsid w:val="00A576CB"/>
    <w:rsid w:val="00A577E9"/>
    <w:rsid w:val="00A57C08"/>
    <w:rsid w:val="00A57F96"/>
    <w:rsid w:val="00A60100"/>
    <w:rsid w:val="00A602EE"/>
    <w:rsid w:val="00A6070B"/>
    <w:rsid w:val="00A6098D"/>
    <w:rsid w:val="00A60E31"/>
    <w:rsid w:val="00A61344"/>
    <w:rsid w:val="00A615F0"/>
    <w:rsid w:val="00A6175F"/>
    <w:rsid w:val="00A6178F"/>
    <w:rsid w:val="00A61828"/>
    <w:rsid w:val="00A61F25"/>
    <w:rsid w:val="00A620AA"/>
    <w:rsid w:val="00A628E8"/>
    <w:rsid w:val="00A62953"/>
    <w:rsid w:val="00A62961"/>
    <w:rsid w:val="00A62D25"/>
    <w:rsid w:val="00A62F9E"/>
    <w:rsid w:val="00A630F5"/>
    <w:rsid w:val="00A633F7"/>
    <w:rsid w:val="00A6364F"/>
    <w:rsid w:val="00A637E3"/>
    <w:rsid w:val="00A63872"/>
    <w:rsid w:val="00A63A37"/>
    <w:rsid w:val="00A63A89"/>
    <w:rsid w:val="00A63AEF"/>
    <w:rsid w:val="00A64196"/>
    <w:rsid w:val="00A64BC7"/>
    <w:rsid w:val="00A64EB1"/>
    <w:rsid w:val="00A652F8"/>
    <w:rsid w:val="00A65354"/>
    <w:rsid w:val="00A65744"/>
    <w:rsid w:val="00A657CF"/>
    <w:rsid w:val="00A657D8"/>
    <w:rsid w:val="00A659FD"/>
    <w:rsid w:val="00A65C9C"/>
    <w:rsid w:val="00A65FBF"/>
    <w:rsid w:val="00A66089"/>
    <w:rsid w:val="00A66A0F"/>
    <w:rsid w:val="00A66A5A"/>
    <w:rsid w:val="00A677C1"/>
    <w:rsid w:val="00A67A8E"/>
    <w:rsid w:val="00A67AC6"/>
    <w:rsid w:val="00A7028F"/>
    <w:rsid w:val="00A70A35"/>
    <w:rsid w:val="00A7120A"/>
    <w:rsid w:val="00A7141F"/>
    <w:rsid w:val="00A71B0A"/>
    <w:rsid w:val="00A71D6B"/>
    <w:rsid w:val="00A72343"/>
    <w:rsid w:val="00A72469"/>
    <w:rsid w:val="00A727FC"/>
    <w:rsid w:val="00A73873"/>
    <w:rsid w:val="00A73A4F"/>
    <w:rsid w:val="00A73D3B"/>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96"/>
    <w:rsid w:val="00A76A52"/>
    <w:rsid w:val="00A76A75"/>
    <w:rsid w:val="00A76BF2"/>
    <w:rsid w:val="00A76CFC"/>
    <w:rsid w:val="00A76D98"/>
    <w:rsid w:val="00A76FC0"/>
    <w:rsid w:val="00A770A5"/>
    <w:rsid w:val="00A770DE"/>
    <w:rsid w:val="00A7735F"/>
    <w:rsid w:val="00A773B3"/>
    <w:rsid w:val="00A77816"/>
    <w:rsid w:val="00A77C0E"/>
    <w:rsid w:val="00A77D4F"/>
    <w:rsid w:val="00A806D6"/>
    <w:rsid w:val="00A80888"/>
    <w:rsid w:val="00A80E52"/>
    <w:rsid w:val="00A8135C"/>
    <w:rsid w:val="00A81633"/>
    <w:rsid w:val="00A8186B"/>
    <w:rsid w:val="00A81897"/>
    <w:rsid w:val="00A81F4B"/>
    <w:rsid w:val="00A82086"/>
    <w:rsid w:val="00A8221B"/>
    <w:rsid w:val="00A82655"/>
    <w:rsid w:val="00A82665"/>
    <w:rsid w:val="00A82AEB"/>
    <w:rsid w:val="00A82DBF"/>
    <w:rsid w:val="00A82E6A"/>
    <w:rsid w:val="00A831F0"/>
    <w:rsid w:val="00A834EC"/>
    <w:rsid w:val="00A835F0"/>
    <w:rsid w:val="00A83BF1"/>
    <w:rsid w:val="00A83C06"/>
    <w:rsid w:val="00A83EC0"/>
    <w:rsid w:val="00A83F37"/>
    <w:rsid w:val="00A84298"/>
    <w:rsid w:val="00A847C9"/>
    <w:rsid w:val="00A84EE8"/>
    <w:rsid w:val="00A84F0A"/>
    <w:rsid w:val="00A8513A"/>
    <w:rsid w:val="00A8523D"/>
    <w:rsid w:val="00A85295"/>
    <w:rsid w:val="00A853DF"/>
    <w:rsid w:val="00A85661"/>
    <w:rsid w:val="00A85E66"/>
    <w:rsid w:val="00A85FFF"/>
    <w:rsid w:val="00A862CF"/>
    <w:rsid w:val="00A864D5"/>
    <w:rsid w:val="00A865AF"/>
    <w:rsid w:val="00A86736"/>
    <w:rsid w:val="00A8674C"/>
    <w:rsid w:val="00A86ACD"/>
    <w:rsid w:val="00A86FEF"/>
    <w:rsid w:val="00A8745A"/>
    <w:rsid w:val="00A87482"/>
    <w:rsid w:val="00A875E8"/>
    <w:rsid w:val="00A87BDA"/>
    <w:rsid w:val="00A87C98"/>
    <w:rsid w:val="00A905F1"/>
    <w:rsid w:val="00A90840"/>
    <w:rsid w:val="00A90E27"/>
    <w:rsid w:val="00A90F21"/>
    <w:rsid w:val="00A91218"/>
    <w:rsid w:val="00A91469"/>
    <w:rsid w:val="00A9164F"/>
    <w:rsid w:val="00A91F3E"/>
    <w:rsid w:val="00A9244C"/>
    <w:rsid w:val="00A9287D"/>
    <w:rsid w:val="00A92F38"/>
    <w:rsid w:val="00A930F9"/>
    <w:rsid w:val="00A93270"/>
    <w:rsid w:val="00A93462"/>
    <w:rsid w:val="00A934FE"/>
    <w:rsid w:val="00A93715"/>
    <w:rsid w:val="00A9399B"/>
    <w:rsid w:val="00A939D3"/>
    <w:rsid w:val="00A93BDA"/>
    <w:rsid w:val="00A93E41"/>
    <w:rsid w:val="00A941A7"/>
    <w:rsid w:val="00A94739"/>
    <w:rsid w:val="00A9491B"/>
    <w:rsid w:val="00A949D9"/>
    <w:rsid w:val="00A94A70"/>
    <w:rsid w:val="00A94F5C"/>
    <w:rsid w:val="00A9505F"/>
    <w:rsid w:val="00A9526D"/>
    <w:rsid w:val="00A952D3"/>
    <w:rsid w:val="00A95445"/>
    <w:rsid w:val="00A95491"/>
    <w:rsid w:val="00A95A3E"/>
    <w:rsid w:val="00A96058"/>
    <w:rsid w:val="00A96696"/>
    <w:rsid w:val="00A96801"/>
    <w:rsid w:val="00A9692B"/>
    <w:rsid w:val="00A96D7E"/>
    <w:rsid w:val="00A96F4A"/>
    <w:rsid w:val="00A971EC"/>
    <w:rsid w:val="00A9727C"/>
    <w:rsid w:val="00A97444"/>
    <w:rsid w:val="00A97666"/>
    <w:rsid w:val="00A97A74"/>
    <w:rsid w:val="00A97B6E"/>
    <w:rsid w:val="00A97B8C"/>
    <w:rsid w:val="00A97E7B"/>
    <w:rsid w:val="00A97FC8"/>
    <w:rsid w:val="00AA0003"/>
    <w:rsid w:val="00AA0407"/>
    <w:rsid w:val="00AA0585"/>
    <w:rsid w:val="00AA06C0"/>
    <w:rsid w:val="00AA0A0B"/>
    <w:rsid w:val="00AA0E1E"/>
    <w:rsid w:val="00AA13A5"/>
    <w:rsid w:val="00AA1573"/>
    <w:rsid w:val="00AA158B"/>
    <w:rsid w:val="00AA192D"/>
    <w:rsid w:val="00AA1D12"/>
    <w:rsid w:val="00AA1DBC"/>
    <w:rsid w:val="00AA1EEC"/>
    <w:rsid w:val="00AA1F14"/>
    <w:rsid w:val="00AA210C"/>
    <w:rsid w:val="00AA2275"/>
    <w:rsid w:val="00AA27F7"/>
    <w:rsid w:val="00AA29F2"/>
    <w:rsid w:val="00AA2CD8"/>
    <w:rsid w:val="00AA2D01"/>
    <w:rsid w:val="00AA2FDC"/>
    <w:rsid w:val="00AA30A2"/>
    <w:rsid w:val="00AA3354"/>
    <w:rsid w:val="00AA34E4"/>
    <w:rsid w:val="00AA3531"/>
    <w:rsid w:val="00AA3927"/>
    <w:rsid w:val="00AA3B44"/>
    <w:rsid w:val="00AA3B75"/>
    <w:rsid w:val="00AA3BBE"/>
    <w:rsid w:val="00AA3F33"/>
    <w:rsid w:val="00AA3FF1"/>
    <w:rsid w:val="00AA458F"/>
    <w:rsid w:val="00AA461D"/>
    <w:rsid w:val="00AA4757"/>
    <w:rsid w:val="00AA4AD5"/>
    <w:rsid w:val="00AA4B1B"/>
    <w:rsid w:val="00AA5144"/>
    <w:rsid w:val="00AA53BC"/>
    <w:rsid w:val="00AA5584"/>
    <w:rsid w:val="00AA5903"/>
    <w:rsid w:val="00AA5A50"/>
    <w:rsid w:val="00AA6026"/>
    <w:rsid w:val="00AA6206"/>
    <w:rsid w:val="00AA630A"/>
    <w:rsid w:val="00AA69EF"/>
    <w:rsid w:val="00AA6A93"/>
    <w:rsid w:val="00AA6B64"/>
    <w:rsid w:val="00AA6D60"/>
    <w:rsid w:val="00AA6F9A"/>
    <w:rsid w:val="00AA7C4F"/>
    <w:rsid w:val="00AB001C"/>
    <w:rsid w:val="00AB003A"/>
    <w:rsid w:val="00AB02C8"/>
    <w:rsid w:val="00AB06B8"/>
    <w:rsid w:val="00AB0ADE"/>
    <w:rsid w:val="00AB0CA0"/>
    <w:rsid w:val="00AB102D"/>
    <w:rsid w:val="00AB1A33"/>
    <w:rsid w:val="00AB1BBE"/>
    <w:rsid w:val="00AB1C99"/>
    <w:rsid w:val="00AB2323"/>
    <w:rsid w:val="00AB2857"/>
    <w:rsid w:val="00AB3299"/>
    <w:rsid w:val="00AB3418"/>
    <w:rsid w:val="00AB3491"/>
    <w:rsid w:val="00AB3612"/>
    <w:rsid w:val="00AB3D94"/>
    <w:rsid w:val="00AB3E16"/>
    <w:rsid w:val="00AB3E3E"/>
    <w:rsid w:val="00AB3F13"/>
    <w:rsid w:val="00AB3FF5"/>
    <w:rsid w:val="00AB4157"/>
    <w:rsid w:val="00AB42FF"/>
    <w:rsid w:val="00AB47E7"/>
    <w:rsid w:val="00AB492C"/>
    <w:rsid w:val="00AB4B78"/>
    <w:rsid w:val="00AB513E"/>
    <w:rsid w:val="00AB53BA"/>
    <w:rsid w:val="00AB57AD"/>
    <w:rsid w:val="00AB583A"/>
    <w:rsid w:val="00AB6285"/>
    <w:rsid w:val="00AB642C"/>
    <w:rsid w:val="00AB64B8"/>
    <w:rsid w:val="00AB7134"/>
    <w:rsid w:val="00AB745B"/>
    <w:rsid w:val="00AB74CC"/>
    <w:rsid w:val="00AB76D5"/>
    <w:rsid w:val="00AB7787"/>
    <w:rsid w:val="00AB78AC"/>
    <w:rsid w:val="00AC0166"/>
    <w:rsid w:val="00AC06BF"/>
    <w:rsid w:val="00AC0825"/>
    <w:rsid w:val="00AC1191"/>
    <w:rsid w:val="00AC11F3"/>
    <w:rsid w:val="00AC1281"/>
    <w:rsid w:val="00AC1500"/>
    <w:rsid w:val="00AC1A0A"/>
    <w:rsid w:val="00AC1C9F"/>
    <w:rsid w:val="00AC26FA"/>
    <w:rsid w:val="00AC2746"/>
    <w:rsid w:val="00AC2D4E"/>
    <w:rsid w:val="00AC2DA4"/>
    <w:rsid w:val="00AC3084"/>
    <w:rsid w:val="00AC33C9"/>
    <w:rsid w:val="00AC33F7"/>
    <w:rsid w:val="00AC3431"/>
    <w:rsid w:val="00AC3657"/>
    <w:rsid w:val="00AC37AD"/>
    <w:rsid w:val="00AC38E9"/>
    <w:rsid w:val="00AC3A40"/>
    <w:rsid w:val="00AC40ED"/>
    <w:rsid w:val="00AC449A"/>
    <w:rsid w:val="00AC4590"/>
    <w:rsid w:val="00AC45D6"/>
    <w:rsid w:val="00AC4676"/>
    <w:rsid w:val="00AC4D53"/>
    <w:rsid w:val="00AC4E2E"/>
    <w:rsid w:val="00AC5A3B"/>
    <w:rsid w:val="00AC5B93"/>
    <w:rsid w:val="00AC5D6B"/>
    <w:rsid w:val="00AC60B0"/>
    <w:rsid w:val="00AC61B3"/>
    <w:rsid w:val="00AC63F4"/>
    <w:rsid w:val="00AC6521"/>
    <w:rsid w:val="00AC6793"/>
    <w:rsid w:val="00AC690A"/>
    <w:rsid w:val="00AC69B5"/>
    <w:rsid w:val="00AC6D0A"/>
    <w:rsid w:val="00AC723D"/>
    <w:rsid w:val="00AC7949"/>
    <w:rsid w:val="00AC7C50"/>
    <w:rsid w:val="00AD0406"/>
    <w:rsid w:val="00AD06C1"/>
    <w:rsid w:val="00AD0C3A"/>
    <w:rsid w:val="00AD12BD"/>
    <w:rsid w:val="00AD163D"/>
    <w:rsid w:val="00AD1BF3"/>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04F"/>
    <w:rsid w:val="00AD6A52"/>
    <w:rsid w:val="00AD6C38"/>
    <w:rsid w:val="00AD6C7F"/>
    <w:rsid w:val="00AD70C9"/>
    <w:rsid w:val="00AD724E"/>
    <w:rsid w:val="00AD732B"/>
    <w:rsid w:val="00AD7346"/>
    <w:rsid w:val="00AD75A6"/>
    <w:rsid w:val="00AD788F"/>
    <w:rsid w:val="00AD7927"/>
    <w:rsid w:val="00AE0D23"/>
    <w:rsid w:val="00AE0E9E"/>
    <w:rsid w:val="00AE1418"/>
    <w:rsid w:val="00AE14B7"/>
    <w:rsid w:val="00AE1606"/>
    <w:rsid w:val="00AE18E9"/>
    <w:rsid w:val="00AE1EFD"/>
    <w:rsid w:val="00AE202D"/>
    <w:rsid w:val="00AE2205"/>
    <w:rsid w:val="00AE232B"/>
    <w:rsid w:val="00AE268B"/>
    <w:rsid w:val="00AE2BFE"/>
    <w:rsid w:val="00AE2E18"/>
    <w:rsid w:val="00AE3004"/>
    <w:rsid w:val="00AE31B1"/>
    <w:rsid w:val="00AE3211"/>
    <w:rsid w:val="00AE3528"/>
    <w:rsid w:val="00AE37E9"/>
    <w:rsid w:val="00AE3CE1"/>
    <w:rsid w:val="00AE4557"/>
    <w:rsid w:val="00AE456C"/>
    <w:rsid w:val="00AE482F"/>
    <w:rsid w:val="00AE4A1F"/>
    <w:rsid w:val="00AE4AFC"/>
    <w:rsid w:val="00AE4B5C"/>
    <w:rsid w:val="00AE4C51"/>
    <w:rsid w:val="00AE4C55"/>
    <w:rsid w:val="00AE4F01"/>
    <w:rsid w:val="00AE552C"/>
    <w:rsid w:val="00AE567B"/>
    <w:rsid w:val="00AE5749"/>
    <w:rsid w:val="00AE575A"/>
    <w:rsid w:val="00AE5802"/>
    <w:rsid w:val="00AE5874"/>
    <w:rsid w:val="00AE5E95"/>
    <w:rsid w:val="00AE60E2"/>
    <w:rsid w:val="00AE6433"/>
    <w:rsid w:val="00AE646D"/>
    <w:rsid w:val="00AE6584"/>
    <w:rsid w:val="00AE69BD"/>
    <w:rsid w:val="00AE6D12"/>
    <w:rsid w:val="00AE6EEB"/>
    <w:rsid w:val="00AE6F42"/>
    <w:rsid w:val="00AE723D"/>
    <w:rsid w:val="00AE77EF"/>
    <w:rsid w:val="00AE7992"/>
    <w:rsid w:val="00AF00EE"/>
    <w:rsid w:val="00AF04B2"/>
    <w:rsid w:val="00AF0508"/>
    <w:rsid w:val="00AF0801"/>
    <w:rsid w:val="00AF0987"/>
    <w:rsid w:val="00AF0AF0"/>
    <w:rsid w:val="00AF0BA8"/>
    <w:rsid w:val="00AF0E62"/>
    <w:rsid w:val="00AF1414"/>
    <w:rsid w:val="00AF28B0"/>
    <w:rsid w:val="00AF2C91"/>
    <w:rsid w:val="00AF2DED"/>
    <w:rsid w:val="00AF3C80"/>
    <w:rsid w:val="00AF3C8C"/>
    <w:rsid w:val="00AF41FC"/>
    <w:rsid w:val="00AF44F2"/>
    <w:rsid w:val="00AF457C"/>
    <w:rsid w:val="00AF4648"/>
    <w:rsid w:val="00AF4BC1"/>
    <w:rsid w:val="00AF5021"/>
    <w:rsid w:val="00AF5235"/>
    <w:rsid w:val="00AF5363"/>
    <w:rsid w:val="00AF5F78"/>
    <w:rsid w:val="00AF638D"/>
    <w:rsid w:val="00AF63A9"/>
    <w:rsid w:val="00AF6591"/>
    <w:rsid w:val="00AF66F1"/>
    <w:rsid w:val="00AF6AE3"/>
    <w:rsid w:val="00AF6B1B"/>
    <w:rsid w:val="00AF738A"/>
    <w:rsid w:val="00AF782D"/>
    <w:rsid w:val="00AF7F09"/>
    <w:rsid w:val="00B0021B"/>
    <w:rsid w:val="00B002BA"/>
    <w:rsid w:val="00B00306"/>
    <w:rsid w:val="00B00858"/>
    <w:rsid w:val="00B0087F"/>
    <w:rsid w:val="00B00D62"/>
    <w:rsid w:val="00B010D3"/>
    <w:rsid w:val="00B010DD"/>
    <w:rsid w:val="00B01670"/>
    <w:rsid w:val="00B01884"/>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D36"/>
    <w:rsid w:val="00B04F11"/>
    <w:rsid w:val="00B054CE"/>
    <w:rsid w:val="00B05688"/>
    <w:rsid w:val="00B05E47"/>
    <w:rsid w:val="00B05F5F"/>
    <w:rsid w:val="00B06102"/>
    <w:rsid w:val="00B06AF4"/>
    <w:rsid w:val="00B06C77"/>
    <w:rsid w:val="00B0712D"/>
    <w:rsid w:val="00B0716D"/>
    <w:rsid w:val="00B0745D"/>
    <w:rsid w:val="00B075EC"/>
    <w:rsid w:val="00B077B1"/>
    <w:rsid w:val="00B07CBE"/>
    <w:rsid w:val="00B07D55"/>
    <w:rsid w:val="00B07F35"/>
    <w:rsid w:val="00B1093D"/>
    <w:rsid w:val="00B10BD1"/>
    <w:rsid w:val="00B10C31"/>
    <w:rsid w:val="00B10EC2"/>
    <w:rsid w:val="00B11182"/>
    <w:rsid w:val="00B111BF"/>
    <w:rsid w:val="00B114C4"/>
    <w:rsid w:val="00B11882"/>
    <w:rsid w:val="00B11C13"/>
    <w:rsid w:val="00B11D57"/>
    <w:rsid w:val="00B11E29"/>
    <w:rsid w:val="00B11F2E"/>
    <w:rsid w:val="00B12498"/>
    <w:rsid w:val="00B1282D"/>
    <w:rsid w:val="00B12F78"/>
    <w:rsid w:val="00B13110"/>
    <w:rsid w:val="00B137AD"/>
    <w:rsid w:val="00B137BE"/>
    <w:rsid w:val="00B137D3"/>
    <w:rsid w:val="00B137EA"/>
    <w:rsid w:val="00B1388A"/>
    <w:rsid w:val="00B13930"/>
    <w:rsid w:val="00B13BE5"/>
    <w:rsid w:val="00B13F1F"/>
    <w:rsid w:val="00B13F5C"/>
    <w:rsid w:val="00B146A7"/>
    <w:rsid w:val="00B147CC"/>
    <w:rsid w:val="00B14B30"/>
    <w:rsid w:val="00B14DE2"/>
    <w:rsid w:val="00B15085"/>
    <w:rsid w:val="00B150B5"/>
    <w:rsid w:val="00B15141"/>
    <w:rsid w:val="00B151C6"/>
    <w:rsid w:val="00B1537F"/>
    <w:rsid w:val="00B153A6"/>
    <w:rsid w:val="00B15A0F"/>
    <w:rsid w:val="00B15C5C"/>
    <w:rsid w:val="00B1629E"/>
    <w:rsid w:val="00B16562"/>
    <w:rsid w:val="00B167A6"/>
    <w:rsid w:val="00B169F8"/>
    <w:rsid w:val="00B16AE9"/>
    <w:rsid w:val="00B16B5F"/>
    <w:rsid w:val="00B16CC3"/>
    <w:rsid w:val="00B16E40"/>
    <w:rsid w:val="00B1736C"/>
    <w:rsid w:val="00B17475"/>
    <w:rsid w:val="00B17744"/>
    <w:rsid w:val="00B20057"/>
    <w:rsid w:val="00B20383"/>
    <w:rsid w:val="00B2043A"/>
    <w:rsid w:val="00B20846"/>
    <w:rsid w:val="00B208F6"/>
    <w:rsid w:val="00B20E2B"/>
    <w:rsid w:val="00B21016"/>
    <w:rsid w:val="00B215F9"/>
    <w:rsid w:val="00B217E4"/>
    <w:rsid w:val="00B21A0D"/>
    <w:rsid w:val="00B21A49"/>
    <w:rsid w:val="00B21CA7"/>
    <w:rsid w:val="00B21D72"/>
    <w:rsid w:val="00B21D85"/>
    <w:rsid w:val="00B21DF7"/>
    <w:rsid w:val="00B21DF9"/>
    <w:rsid w:val="00B2251A"/>
    <w:rsid w:val="00B22803"/>
    <w:rsid w:val="00B233A9"/>
    <w:rsid w:val="00B239CC"/>
    <w:rsid w:val="00B23CC4"/>
    <w:rsid w:val="00B24784"/>
    <w:rsid w:val="00B24F49"/>
    <w:rsid w:val="00B25258"/>
    <w:rsid w:val="00B253EA"/>
    <w:rsid w:val="00B254EC"/>
    <w:rsid w:val="00B25585"/>
    <w:rsid w:val="00B25688"/>
    <w:rsid w:val="00B2585E"/>
    <w:rsid w:val="00B25A70"/>
    <w:rsid w:val="00B25BD8"/>
    <w:rsid w:val="00B25E1D"/>
    <w:rsid w:val="00B25F0A"/>
    <w:rsid w:val="00B25F9A"/>
    <w:rsid w:val="00B2613A"/>
    <w:rsid w:val="00B269CE"/>
    <w:rsid w:val="00B27277"/>
    <w:rsid w:val="00B2757B"/>
    <w:rsid w:val="00B27B29"/>
    <w:rsid w:val="00B27BA9"/>
    <w:rsid w:val="00B27C5E"/>
    <w:rsid w:val="00B27D54"/>
    <w:rsid w:val="00B305C0"/>
    <w:rsid w:val="00B305F9"/>
    <w:rsid w:val="00B311F4"/>
    <w:rsid w:val="00B31447"/>
    <w:rsid w:val="00B31667"/>
    <w:rsid w:val="00B31E5F"/>
    <w:rsid w:val="00B32607"/>
    <w:rsid w:val="00B326BE"/>
    <w:rsid w:val="00B32821"/>
    <w:rsid w:val="00B32CE3"/>
    <w:rsid w:val="00B3331B"/>
    <w:rsid w:val="00B33595"/>
    <w:rsid w:val="00B33808"/>
    <w:rsid w:val="00B3396B"/>
    <w:rsid w:val="00B33AF8"/>
    <w:rsid w:val="00B3416B"/>
    <w:rsid w:val="00B347E1"/>
    <w:rsid w:val="00B34886"/>
    <w:rsid w:val="00B3488B"/>
    <w:rsid w:val="00B348C6"/>
    <w:rsid w:val="00B35005"/>
    <w:rsid w:val="00B3511C"/>
    <w:rsid w:val="00B35193"/>
    <w:rsid w:val="00B35212"/>
    <w:rsid w:val="00B35284"/>
    <w:rsid w:val="00B352CE"/>
    <w:rsid w:val="00B3539A"/>
    <w:rsid w:val="00B35CB3"/>
    <w:rsid w:val="00B35E56"/>
    <w:rsid w:val="00B35F8E"/>
    <w:rsid w:val="00B36A46"/>
    <w:rsid w:val="00B37121"/>
    <w:rsid w:val="00B37235"/>
    <w:rsid w:val="00B3729C"/>
    <w:rsid w:val="00B3758B"/>
    <w:rsid w:val="00B4003E"/>
    <w:rsid w:val="00B40292"/>
    <w:rsid w:val="00B406B2"/>
    <w:rsid w:val="00B40984"/>
    <w:rsid w:val="00B409B7"/>
    <w:rsid w:val="00B40D73"/>
    <w:rsid w:val="00B411A3"/>
    <w:rsid w:val="00B412CB"/>
    <w:rsid w:val="00B41351"/>
    <w:rsid w:val="00B413E1"/>
    <w:rsid w:val="00B415EF"/>
    <w:rsid w:val="00B41A84"/>
    <w:rsid w:val="00B41B34"/>
    <w:rsid w:val="00B42378"/>
    <w:rsid w:val="00B427E4"/>
    <w:rsid w:val="00B42879"/>
    <w:rsid w:val="00B42B9A"/>
    <w:rsid w:val="00B42C78"/>
    <w:rsid w:val="00B430D3"/>
    <w:rsid w:val="00B432D4"/>
    <w:rsid w:val="00B4340E"/>
    <w:rsid w:val="00B43787"/>
    <w:rsid w:val="00B437BD"/>
    <w:rsid w:val="00B4383C"/>
    <w:rsid w:val="00B43985"/>
    <w:rsid w:val="00B439FA"/>
    <w:rsid w:val="00B43B0B"/>
    <w:rsid w:val="00B43CEC"/>
    <w:rsid w:val="00B43D4D"/>
    <w:rsid w:val="00B44069"/>
    <w:rsid w:val="00B440CF"/>
    <w:rsid w:val="00B441BE"/>
    <w:rsid w:val="00B443C5"/>
    <w:rsid w:val="00B4485B"/>
    <w:rsid w:val="00B44D81"/>
    <w:rsid w:val="00B4500C"/>
    <w:rsid w:val="00B45013"/>
    <w:rsid w:val="00B45385"/>
    <w:rsid w:val="00B455F6"/>
    <w:rsid w:val="00B458D3"/>
    <w:rsid w:val="00B45A61"/>
    <w:rsid w:val="00B45AAE"/>
    <w:rsid w:val="00B460A0"/>
    <w:rsid w:val="00B461C8"/>
    <w:rsid w:val="00B462D6"/>
    <w:rsid w:val="00B46347"/>
    <w:rsid w:val="00B46BBB"/>
    <w:rsid w:val="00B47036"/>
    <w:rsid w:val="00B47784"/>
    <w:rsid w:val="00B4783F"/>
    <w:rsid w:val="00B47CEF"/>
    <w:rsid w:val="00B47E6A"/>
    <w:rsid w:val="00B502AF"/>
    <w:rsid w:val="00B502D9"/>
    <w:rsid w:val="00B502E8"/>
    <w:rsid w:val="00B50445"/>
    <w:rsid w:val="00B504F7"/>
    <w:rsid w:val="00B50A64"/>
    <w:rsid w:val="00B50BA6"/>
    <w:rsid w:val="00B50D6B"/>
    <w:rsid w:val="00B51224"/>
    <w:rsid w:val="00B513F2"/>
    <w:rsid w:val="00B51420"/>
    <w:rsid w:val="00B51526"/>
    <w:rsid w:val="00B51A40"/>
    <w:rsid w:val="00B51CC0"/>
    <w:rsid w:val="00B52559"/>
    <w:rsid w:val="00B52646"/>
    <w:rsid w:val="00B529F2"/>
    <w:rsid w:val="00B52AAD"/>
    <w:rsid w:val="00B52BC3"/>
    <w:rsid w:val="00B52BFC"/>
    <w:rsid w:val="00B52EA6"/>
    <w:rsid w:val="00B53591"/>
    <w:rsid w:val="00B53C0B"/>
    <w:rsid w:val="00B53EC2"/>
    <w:rsid w:val="00B53EF5"/>
    <w:rsid w:val="00B53F61"/>
    <w:rsid w:val="00B5428C"/>
    <w:rsid w:val="00B54381"/>
    <w:rsid w:val="00B543E9"/>
    <w:rsid w:val="00B54759"/>
    <w:rsid w:val="00B5475E"/>
    <w:rsid w:val="00B54989"/>
    <w:rsid w:val="00B54A96"/>
    <w:rsid w:val="00B54DAD"/>
    <w:rsid w:val="00B553CF"/>
    <w:rsid w:val="00B55517"/>
    <w:rsid w:val="00B555B8"/>
    <w:rsid w:val="00B55ACA"/>
    <w:rsid w:val="00B55CE0"/>
    <w:rsid w:val="00B56023"/>
    <w:rsid w:val="00B5612F"/>
    <w:rsid w:val="00B566E0"/>
    <w:rsid w:val="00B5685D"/>
    <w:rsid w:val="00B57861"/>
    <w:rsid w:val="00B60394"/>
    <w:rsid w:val="00B60567"/>
    <w:rsid w:val="00B60605"/>
    <w:rsid w:val="00B607B8"/>
    <w:rsid w:val="00B60DF7"/>
    <w:rsid w:val="00B60E6E"/>
    <w:rsid w:val="00B6184F"/>
    <w:rsid w:val="00B619AF"/>
    <w:rsid w:val="00B61B85"/>
    <w:rsid w:val="00B61CFF"/>
    <w:rsid w:val="00B61F53"/>
    <w:rsid w:val="00B61F70"/>
    <w:rsid w:val="00B6237B"/>
    <w:rsid w:val="00B624C5"/>
    <w:rsid w:val="00B62750"/>
    <w:rsid w:val="00B62A18"/>
    <w:rsid w:val="00B6305A"/>
    <w:rsid w:val="00B63395"/>
    <w:rsid w:val="00B634C4"/>
    <w:rsid w:val="00B63870"/>
    <w:rsid w:val="00B63CC1"/>
    <w:rsid w:val="00B640AB"/>
    <w:rsid w:val="00B64398"/>
    <w:rsid w:val="00B64484"/>
    <w:rsid w:val="00B645EE"/>
    <w:rsid w:val="00B645F8"/>
    <w:rsid w:val="00B646A6"/>
    <w:rsid w:val="00B64995"/>
    <w:rsid w:val="00B652B0"/>
    <w:rsid w:val="00B657B5"/>
    <w:rsid w:val="00B65A2A"/>
    <w:rsid w:val="00B65D1C"/>
    <w:rsid w:val="00B660B7"/>
    <w:rsid w:val="00B664EC"/>
    <w:rsid w:val="00B66758"/>
    <w:rsid w:val="00B66801"/>
    <w:rsid w:val="00B669F5"/>
    <w:rsid w:val="00B66FF7"/>
    <w:rsid w:val="00B675E5"/>
    <w:rsid w:val="00B6796C"/>
    <w:rsid w:val="00B67B2B"/>
    <w:rsid w:val="00B67D7F"/>
    <w:rsid w:val="00B70333"/>
    <w:rsid w:val="00B703CE"/>
    <w:rsid w:val="00B70470"/>
    <w:rsid w:val="00B707D8"/>
    <w:rsid w:val="00B70A49"/>
    <w:rsid w:val="00B70EDB"/>
    <w:rsid w:val="00B71298"/>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4F4E"/>
    <w:rsid w:val="00B75667"/>
    <w:rsid w:val="00B758C6"/>
    <w:rsid w:val="00B75B86"/>
    <w:rsid w:val="00B75ED2"/>
    <w:rsid w:val="00B76727"/>
    <w:rsid w:val="00B768B5"/>
    <w:rsid w:val="00B76CD5"/>
    <w:rsid w:val="00B77062"/>
    <w:rsid w:val="00B7709F"/>
    <w:rsid w:val="00B774CC"/>
    <w:rsid w:val="00B77632"/>
    <w:rsid w:val="00B77876"/>
    <w:rsid w:val="00B77ACE"/>
    <w:rsid w:val="00B77B98"/>
    <w:rsid w:val="00B77D8A"/>
    <w:rsid w:val="00B8053A"/>
    <w:rsid w:val="00B8053B"/>
    <w:rsid w:val="00B80795"/>
    <w:rsid w:val="00B80CAD"/>
    <w:rsid w:val="00B80D06"/>
    <w:rsid w:val="00B80F5B"/>
    <w:rsid w:val="00B81009"/>
    <w:rsid w:val="00B811F0"/>
    <w:rsid w:val="00B812E8"/>
    <w:rsid w:val="00B81578"/>
    <w:rsid w:val="00B81684"/>
    <w:rsid w:val="00B817F4"/>
    <w:rsid w:val="00B8206A"/>
    <w:rsid w:val="00B821AB"/>
    <w:rsid w:val="00B8226F"/>
    <w:rsid w:val="00B82519"/>
    <w:rsid w:val="00B82942"/>
    <w:rsid w:val="00B82ED6"/>
    <w:rsid w:val="00B830F7"/>
    <w:rsid w:val="00B8321E"/>
    <w:rsid w:val="00B83AC3"/>
    <w:rsid w:val="00B83D8E"/>
    <w:rsid w:val="00B83DF6"/>
    <w:rsid w:val="00B8408E"/>
    <w:rsid w:val="00B84920"/>
    <w:rsid w:val="00B84BE8"/>
    <w:rsid w:val="00B84CFA"/>
    <w:rsid w:val="00B8502C"/>
    <w:rsid w:val="00B85BAD"/>
    <w:rsid w:val="00B85E03"/>
    <w:rsid w:val="00B85EEF"/>
    <w:rsid w:val="00B85F67"/>
    <w:rsid w:val="00B86557"/>
    <w:rsid w:val="00B86734"/>
    <w:rsid w:val="00B8692C"/>
    <w:rsid w:val="00B86BDC"/>
    <w:rsid w:val="00B86C35"/>
    <w:rsid w:val="00B86CD4"/>
    <w:rsid w:val="00B86DC9"/>
    <w:rsid w:val="00B8706E"/>
    <w:rsid w:val="00B87143"/>
    <w:rsid w:val="00B87211"/>
    <w:rsid w:val="00B872BD"/>
    <w:rsid w:val="00B874FB"/>
    <w:rsid w:val="00B8769E"/>
    <w:rsid w:val="00B90516"/>
    <w:rsid w:val="00B90CD1"/>
    <w:rsid w:val="00B90DC8"/>
    <w:rsid w:val="00B90E5F"/>
    <w:rsid w:val="00B911A5"/>
    <w:rsid w:val="00B91356"/>
    <w:rsid w:val="00B917B0"/>
    <w:rsid w:val="00B91B6E"/>
    <w:rsid w:val="00B91E0F"/>
    <w:rsid w:val="00B91F1C"/>
    <w:rsid w:val="00B926E0"/>
    <w:rsid w:val="00B928B6"/>
    <w:rsid w:val="00B92A14"/>
    <w:rsid w:val="00B92DBB"/>
    <w:rsid w:val="00B93042"/>
    <w:rsid w:val="00B934A9"/>
    <w:rsid w:val="00B93B55"/>
    <w:rsid w:val="00B93C36"/>
    <w:rsid w:val="00B93F25"/>
    <w:rsid w:val="00B94054"/>
    <w:rsid w:val="00B9422F"/>
    <w:rsid w:val="00B94253"/>
    <w:rsid w:val="00B9436E"/>
    <w:rsid w:val="00B95056"/>
    <w:rsid w:val="00B950E8"/>
    <w:rsid w:val="00B95242"/>
    <w:rsid w:val="00B95471"/>
    <w:rsid w:val="00B954FC"/>
    <w:rsid w:val="00B95A04"/>
    <w:rsid w:val="00B95C49"/>
    <w:rsid w:val="00B95EEF"/>
    <w:rsid w:val="00B96228"/>
    <w:rsid w:val="00B96313"/>
    <w:rsid w:val="00B967D6"/>
    <w:rsid w:val="00B96A58"/>
    <w:rsid w:val="00B96ABF"/>
    <w:rsid w:val="00B96CBF"/>
    <w:rsid w:val="00B96CF0"/>
    <w:rsid w:val="00B96D7C"/>
    <w:rsid w:val="00B96DA2"/>
    <w:rsid w:val="00B97585"/>
    <w:rsid w:val="00B977E6"/>
    <w:rsid w:val="00B97B85"/>
    <w:rsid w:val="00BA067F"/>
    <w:rsid w:val="00BA0827"/>
    <w:rsid w:val="00BA0EBA"/>
    <w:rsid w:val="00BA13E0"/>
    <w:rsid w:val="00BA17C4"/>
    <w:rsid w:val="00BA1C20"/>
    <w:rsid w:val="00BA1E0C"/>
    <w:rsid w:val="00BA270E"/>
    <w:rsid w:val="00BA2729"/>
    <w:rsid w:val="00BA283C"/>
    <w:rsid w:val="00BA2847"/>
    <w:rsid w:val="00BA2A31"/>
    <w:rsid w:val="00BA2AEB"/>
    <w:rsid w:val="00BA2DED"/>
    <w:rsid w:val="00BA2E12"/>
    <w:rsid w:val="00BA2E29"/>
    <w:rsid w:val="00BA3129"/>
    <w:rsid w:val="00BA3909"/>
    <w:rsid w:val="00BA3974"/>
    <w:rsid w:val="00BA3CC9"/>
    <w:rsid w:val="00BA3F29"/>
    <w:rsid w:val="00BA40BE"/>
    <w:rsid w:val="00BA4237"/>
    <w:rsid w:val="00BA48E0"/>
    <w:rsid w:val="00BA4C24"/>
    <w:rsid w:val="00BA4E10"/>
    <w:rsid w:val="00BA4EB2"/>
    <w:rsid w:val="00BA5346"/>
    <w:rsid w:val="00BA54FB"/>
    <w:rsid w:val="00BA5619"/>
    <w:rsid w:val="00BA580D"/>
    <w:rsid w:val="00BA5B1B"/>
    <w:rsid w:val="00BA5C97"/>
    <w:rsid w:val="00BA5EFB"/>
    <w:rsid w:val="00BA6282"/>
    <w:rsid w:val="00BA659A"/>
    <w:rsid w:val="00BA68C1"/>
    <w:rsid w:val="00BA6BE1"/>
    <w:rsid w:val="00BA6CFD"/>
    <w:rsid w:val="00BA6E7E"/>
    <w:rsid w:val="00BA70E9"/>
    <w:rsid w:val="00BA73D7"/>
    <w:rsid w:val="00BA7423"/>
    <w:rsid w:val="00BA7541"/>
    <w:rsid w:val="00BA7576"/>
    <w:rsid w:val="00BA758B"/>
    <w:rsid w:val="00BA7688"/>
    <w:rsid w:val="00BA7814"/>
    <w:rsid w:val="00BA7EB0"/>
    <w:rsid w:val="00BB0481"/>
    <w:rsid w:val="00BB04D0"/>
    <w:rsid w:val="00BB0528"/>
    <w:rsid w:val="00BB070E"/>
    <w:rsid w:val="00BB0B3E"/>
    <w:rsid w:val="00BB0D75"/>
    <w:rsid w:val="00BB0FE6"/>
    <w:rsid w:val="00BB1211"/>
    <w:rsid w:val="00BB1393"/>
    <w:rsid w:val="00BB16E8"/>
    <w:rsid w:val="00BB1874"/>
    <w:rsid w:val="00BB1966"/>
    <w:rsid w:val="00BB1B24"/>
    <w:rsid w:val="00BB1C4F"/>
    <w:rsid w:val="00BB1D50"/>
    <w:rsid w:val="00BB225D"/>
    <w:rsid w:val="00BB238E"/>
    <w:rsid w:val="00BB2649"/>
    <w:rsid w:val="00BB2A18"/>
    <w:rsid w:val="00BB3355"/>
    <w:rsid w:val="00BB35FB"/>
    <w:rsid w:val="00BB365A"/>
    <w:rsid w:val="00BB3942"/>
    <w:rsid w:val="00BB3E68"/>
    <w:rsid w:val="00BB3F4C"/>
    <w:rsid w:val="00BB3F8F"/>
    <w:rsid w:val="00BB3FE9"/>
    <w:rsid w:val="00BB424D"/>
    <w:rsid w:val="00BB4A42"/>
    <w:rsid w:val="00BB525A"/>
    <w:rsid w:val="00BB5321"/>
    <w:rsid w:val="00BB55E6"/>
    <w:rsid w:val="00BB56F2"/>
    <w:rsid w:val="00BB56F3"/>
    <w:rsid w:val="00BB6037"/>
    <w:rsid w:val="00BB61DC"/>
    <w:rsid w:val="00BB62A9"/>
    <w:rsid w:val="00BB6431"/>
    <w:rsid w:val="00BB6472"/>
    <w:rsid w:val="00BB6661"/>
    <w:rsid w:val="00BB6C81"/>
    <w:rsid w:val="00BB71EC"/>
    <w:rsid w:val="00BB723D"/>
    <w:rsid w:val="00BB724B"/>
    <w:rsid w:val="00BB7634"/>
    <w:rsid w:val="00BC0854"/>
    <w:rsid w:val="00BC16BF"/>
    <w:rsid w:val="00BC17EF"/>
    <w:rsid w:val="00BC1A03"/>
    <w:rsid w:val="00BC1A99"/>
    <w:rsid w:val="00BC1E0F"/>
    <w:rsid w:val="00BC1EF1"/>
    <w:rsid w:val="00BC201A"/>
    <w:rsid w:val="00BC20D2"/>
    <w:rsid w:val="00BC2126"/>
    <w:rsid w:val="00BC2BC7"/>
    <w:rsid w:val="00BC2F45"/>
    <w:rsid w:val="00BC321B"/>
    <w:rsid w:val="00BC344E"/>
    <w:rsid w:val="00BC34F8"/>
    <w:rsid w:val="00BC3667"/>
    <w:rsid w:val="00BC36A6"/>
    <w:rsid w:val="00BC38B8"/>
    <w:rsid w:val="00BC3CF8"/>
    <w:rsid w:val="00BC3FE8"/>
    <w:rsid w:val="00BC40B9"/>
    <w:rsid w:val="00BC499E"/>
    <w:rsid w:val="00BC4ADC"/>
    <w:rsid w:val="00BC4D1F"/>
    <w:rsid w:val="00BC52B4"/>
    <w:rsid w:val="00BC5CE2"/>
    <w:rsid w:val="00BC68C0"/>
    <w:rsid w:val="00BC70D5"/>
    <w:rsid w:val="00BC7133"/>
    <w:rsid w:val="00BC71C5"/>
    <w:rsid w:val="00BC7659"/>
    <w:rsid w:val="00BC77C9"/>
    <w:rsid w:val="00BC783B"/>
    <w:rsid w:val="00BC7A42"/>
    <w:rsid w:val="00BD013E"/>
    <w:rsid w:val="00BD018C"/>
    <w:rsid w:val="00BD0238"/>
    <w:rsid w:val="00BD082C"/>
    <w:rsid w:val="00BD0FC4"/>
    <w:rsid w:val="00BD100C"/>
    <w:rsid w:val="00BD140B"/>
    <w:rsid w:val="00BD1624"/>
    <w:rsid w:val="00BD1A67"/>
    <w:rsid w:val="00BD238C"/>
    <w:rsid w:val="00BD27AA"/>
    <w:rsid w:val="00BD2869"/>
    <w:rsid w:val="00BD2A08"/>
    <w:rsid w:val="00BD2CED"/>
    <w:rsid w:val="00BD2F55"/>
    <w:rsid w:val="00BD30E5"/>
    <w:rsid w:val="00BD3837"/>
    <w:rsid w:val="00BD386B"/>
    <w:rsid w:val="00BD3C49"/>
    <w:rsid w:val="00BD3C69"/>
    <w:rsid w:val="00BD3D7A"/>
    <w:rsid w:val="00BD4092"/>
    <w:rsid w:val="00BD4235"/>
    <w:rsid w:val="00BD42DA"/>
    <w:rsid w:val="00BD45AD"/>
    <w:rsid w:val="00BD4F5F"/>
    <w:rsid w:val="00BD5A26"/>
    <w:rsid w:val="00BD5CD4"/>
    <w:rsid w:val="00BD5FA4"/>
    <w:rsid w:val="00BD616D"/>
    <w:rsid w:val="00BD6509"/>
    <w:rsid w:val="00BD689C"/>
    <w:rsid w:val="00BD6A22"/>
    <w:rsid w:val="00BD6BB1"/>
    <w:rsid w:val="00BD6D88"/>
    <w:rsid w:val="00BD782C"/>
    <w:rsid w:val="00BD7927"/>
    <w:rsid w:val="00BD7A82"/>
    <w:rsid w:val="00BD7F01"/>
    <w:rsid w:val="00BD7F9E"/>
    <w:rsid w:val="00BE02A3"/>
    <w:rsid w:val="00BE0695"/>
    <w:rsid w:val="00BE072F"/>
    <w:rsid w:val="00BE0FCB"/>
    <w:rsid w:val="00BE1382"/>
    <w:rsid w:val="00BE13B8"/>
    <w:rsid w:val="00BE16C6"/>
    <w:rsid w:val="00BE1703"/>
    <w:rsid w:val="00BE1959"/>
    <w:rsid w:val="00BE197A"/>
    <w:rsid w:val="00BE1A06"/>
    <w:rsid w:val="00BE1CE8"/>
    <w:rsid w:val="00BE2404"/>
    <w:rsid w:val="00BE2412"/>
    <w:rsid w:val="00BE249F"/>
    <w:rsid w:val="00BE2546"/>
    <w:rsid w:val="00BE269D"/>
    <w:rsid w:val="00BE28FE"/>
    <w:rsid w:val="00BE2B2C"/>
    <w:rsid w:val="00BE2B3A"/>
    <w:rsid w:val="00BE312F"/>
    <w:rsid w:val="00BE3E52"/>
    <w:rsid w:val="00BE3EA0"/>
    <w:rsid w:val="00BE403F"/>
    <w:rsid w:val="00BE4376"/>
    <w:rsid w:val="00BE4593"/>
    <w:rsid w:val="00BE475F"/>
    <w:rsid w:val="00BE48B2"/>
    <w:rsid w:val="00BE4E4C"/>
    <w:rsid w:val="00BE5164"/>
    <w:rsid w:val="00BE51C6"/>
    <w:rsid w:val="00BE5519"/>
    <w:rsid w:val="00BE5622"/>
    <w:rsid w:val="00BE57B1"/>
    <w:rsid w:val="00BE5813"/>
    <w:rsid w:val="00BE60DC"/>
    <w:rsid w:val="00BE6149"/>
    <w:rsid w:val="00BE65B3"/>
    <w:rsid w:val="00BE689B"/>
    <w:rsid w:val="00BE6A72"/>
    <w:rsid w:val="00BE6D82"/>
    <w:rsid w:val="00BE72B2"/>
    <w:rsid w:val="00BE7B27"/>
    <w:rsid w:val="00BF0058"/>
    <w:rsid w:val="00BF00A5"/>
    <w:rsid w:val="00BF02E6"/>
    <w:rsid w:val="00BF08B0"/>
    <w:rsid w:val="00BF0CEB"/>
    <w:rsid w:val="00BF0F15"/>
    <w:rsid w:val="00BF10D2"/>
    <w:rsid w:val="00BF120B"/>
    <w:rsid w:val="00BF1290"/>
    <w:rsid w:val="00BF12B0"/>
    <w:rsid w:val="00BF1309"/>
    <w:rsid w:val="00BF1A29"/>
    <w:rsid w:val="00BF1DF1"/>
    <w:rsid w:val="00BF1F38"/>
    <w:rsid w:val="00BF204A"/>
    <w:rsid w:val="00BF21AD"/>
    <w:rsid w:val="00BF220D"/>
    <w:rsid w:val="00BF2372"/>
    <w:rsid w:val="00BF2817"/>
    <w:rsid w:val="00BF2A22"/>
    <w:rsid w:val="00BF2E9F"/>
    <w:rsid w:val="00BF300F"/>
    <w:rsid w:val="00BF31CB"/>
    <w:rsid w:val="00BF3615"/>
    <w:rsid w:val="00BF3BCB"/>
    <w:rsid w:val="00BF3C10"/>
    <w:rsid w:val="00BF3E35"/>
    <w:rsid w:val="00BF3E99"/>
    <w:rsid w:val="00BF3EDF"/>
    <w:rsid w:val="00BF3FFA"/>
    <w:rsid w:val="00BF41CF"/>
    <w:rsid w:val="00BF43E6"/>
    <w:rsid w:val="00BF46F1"/>
    <w:rsid w:val="00BF493C"/>
    <w:rsid w:val="00BF4B69"/>
    <w:rsid w:val="00BF56A8"/>
    <w:rsid w:val="00BF60E3"/>
    <w:rsid w:val="00BF61AC"/>
    <w:rsid w:val="00BF6C19"/>
    <w:rsid w:val="00BF6E7B"/>
    <w:rsid w:val="00BF6FBF"/>
    <w:rsid w:val="00BF6FFA"/>
    <w:rsid w:val="00BF70A1"/>
    <w:rsid w:val="00BF70F8"/>
    <w:rsid w:val="00BF7B97"/>
    <w:rsid w:val="00BF7C67"/>
    <w:rsid w:val="00BF7D39"/>
    <w:rsid w:val="00BF7D43"/>
    <w:rsid w:val="00C00881"/>
    <w:rsid w:val="00C00F1A"/>
    <w:rsid w:val="00C010F5"/>
    <w:rsid w:val="00C01305"/>
    <w:rsid w:val="00C0150C"/>
    <w:rsid w:val="00C01835"/>
    <w:rsid w:val="00C02192"/>
    <w:rsid w:val="00C023FA"/>
    <w:rsid w:val="00C02827"/>
    <w:rsid w:val="00C02B71"/>
    <w:rsid w:val="00C02CDE"/>
    <w:rsid w:val="00C0350D"/>
    <w:rsid w:val="00C03628"/>
    <w:rsid w:val="00C039B6"/>
    <w:rsid w:val="00C03B7B"/>
    <w:rsid w:val="00C03CF4"/>
    <w:rsid w:val="00C04591"/>
    <w:rsid w:val="00C04CAF"/>
    <w:rsid w:val="00C053DB"/>
    <w:rsid w:val="00C057E0"/>
    <w:rsid w:val="00C0581D"/>
    <w:rsid w:val="00C05863"/>
    <w:rsid w:val="00C058DE"/>
    <w:rsid w:val="00C05C20"/>
    <w:rsid w:val="00C06066"/>
    <w:rsid w:val="00C0648A"/>
    <w:rsid w:val="00C06690"/>
    <w:rsid w:val="00C067A4"/>
    <w:rsid w:val="00C06BE9"/>
    <w:rsid w:val="00C06FFC"/>
    <w:rsid w:val="00C071C6"/>
    <w:rsid w:val="00C07A6C"/>
    <w:rsid w:val="00C07AE3"/>
    <w:rsid w:val="00C07AE4"/>
    <w:rsid w:val="00C07C81"/>
    <w:rsid w:val="00C07D3E"/>
    <w:rsid w:val="00C10296"/>
    <w:rsid w:val="00C10599"/>
    <w:rsid w:val="00C106DF"/>
    <w:rsid w:val="00C10857"/>
    <w:rsid w:val="00C10A3B"/>
    <w:rsid w:val="00C110AB"/>
    <w:rsid w:val="00C1114F"/>
    <w:rsid w:val="00C11183"/>
    <w:rsid w:val="00C11197"/>
    <w:rsid w:val="00C1150F"/>
    <w:rsid w:val="00C11C33"/>
    <w:rsid w:val="00C11C73"/>
    <w:rsid w:val="00C11FE5"/>
    <w:rsid w:val="00C11FF6"/>
    <w:rsid w:val="00C120E0"/>
    <w:rsid w:val="00C1286D"/>
    <w:rsid w:val="00C12E3C"/>
    <w:rsid w:val="00C12EB5"/>
    <w:rsid w:val="00C134A1"/>
    <w:rsid w:val="00C13504"/>
    <w:rsid w:val="00C1399B"/>
    <w:rsid w:val="00C13C8A"/>
    <w:rsid w:val="00C13C9C"/>
    <w:rsid w:val="00C13F22"/>
    <w:rsid w:val="00C13F33"/>
    <w:rsid w:val="00C140FE"/>
    <w:rsid w:val="00C14A63"/>
    <w:rsid w:val="00C14C0C"/>
    <w:rsid w:val="00C15135"/>
    <w:rsid w:val="00C153DD"/>
    <w:rsid w:val="00C159ED"/>
    <w:rsid w:val="00C15FFF"/>
    <w:rsid w:val="00C1662C"/>
    <w:rsid w:val="00C17099"/>
    <w:rsid w:val="00C1733B"/>
    <w:rsid w:val="00C1741D"/>
    <w:rsid w:val="00C174EC"/>
    <w:rsid w:val="00C17593"/>
    <w:rsid w:val="00C1792D"/>
    <w:rsid w:val="00C17BE3"/>
    <w:rsid w:val="00C17D7E"/>
    <w:rsid w:val="00C17D89"/>
    <w:rsid w:val="00C17E62"/>
    <w:rsid w:val="00C202D5"/>
    <w:rsid w:val="00C2068D"/>
    <w:rsid w:val="00C206C4"/>
    <w:rsid w:val="00C206EC"/>
    <w:rsid w:val="00C20BD7"/>
    <w:rsid w:val="00C20F77"/>
    <w:rsid w:val="00C210D4"/>
    <w:rsid w:val="00C21B1D"/>
    <w:rsid w:val="00C21E09"/>
    <w:rsid w:val="00C222CF"/>
    <w:rsid w:val="00C223DE"/>
    <w:rsid w:val="00C2288B"/>
    <w:rsid w:val="00C232DD"/>
    <w:rsid w:val="00C236CC"/>
    <w:rsid w:val="00C2423A"/>
    <w:rsid w:val="00C24399"/>
    <w:rsid w:val="00C243D1"/>
    <w:rsid w:val="00C24CA2"/>
    <w:rsid w:val="00C24EE5"/>
    <w:rsid w:val="00C24F34"/>
    <w:rsid w:val="00C24F74"/>
    <w:rsid w:val="00C25046"/>
    <w:rsid w:val="00C250CF"/>
    <w:rsid w:val="00C2544D"/>
    <w:rsid w:val="00C254EB"/>
    <w:rsid w:val="00C255D5"/>
    <w:rsid w:val="00C25900"/>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8B2"/>
    <w:rsid w:val="00C32A9C"/>
    <w:rsid w:val="00C32BB7"/>
    <w:rsid w:val="00C33373"/>
    <w:rsid w:val="00C334D8"/>
    <w:rsid w:val="00C338F8"/>
    <w:rsid w:val="00C339DE"/>
    <w:rsid w:val="00C33AA7"/>
    <w:rsid w:val="00C33DCE"/>
    <w:rsid w:val="00C342B6"/>
    <w:rsid w:val="00C3455F"/>
    <w:rsid w:val="00C3463A"/>
    <w:rsid w:val="00C346BB"/>
    <w:rsid w:val="00C346C1"/>
    <w:rsid w:val="00C3488A"/>
    <w:rsid w:val="00C34C05"/>
    <w:rsid w:val="00C34DD9"/>
    <w:rsid w:val="00C35576"/>
    <w:rsid w:val="00C3566B"/>
    <w:rsid w:val="00C35A42"/>
    <w:rsid w:val="00C35A75"/>
    <w:rsid w:val="00C35B23"/>
    <w:rsid w:val="00C35D4F"/>
    <w:rsid w:val="00C3661D"/>
    <w:rsid w:val="00C36AFD"/>
    <w:rsid w:val="00C36DAD"/>
    <w:rsid w:val="00C37050"/>
    <w:rsid w:val="00C373E4"/>
    <w:rsid w:val="00C37493"/>
    <w:rsid w:val="00C378D8"/>
    <w:rsid w:val="00C37F07"/>
    <w:rsid w:val="00C37F85"/>
    <w:rsid w:val="00C37F8D"/>
    <w:rsid w:val="00C4018E"/>
    <w:rsid w:val="00C40447"/>
    <w:rsid w:val="00C4044A"/>
    <w:rsid w:val="00C404D5"/>
    <w:rsid w:val="00C40B7D"/>
    <w:rsid w:val="00C40FD3"/>
    <w:rsid w:val="00C413FE"/>
    <w:rsid w:val="00C41634"/>
    <w:rsid w:val="00C41C62"/>
    <w:rsid w:val="00C42130"/>
    <w:rsid w:val="00C4214B"/>
    <w:rsid w:val="00C42784"/>
    <w:rsid w:val="00C429D4"/>
    <w:rsid w:val="00C429E1"/>
    <w:rsid w:val="00C439C5"/>
    <w:rsid w:val="00C439F0"/>
    <w:rsid w:val="00C43C30"/>
    <w:rsid w:val="00C43CE7"/>
    <w:rsid w:val="00C44189"/>
    <w:rsid w:val="00C44416"/>
    <w:rsid w:val="00C4451B"/>
    <w:rsid w:val="00C445F4"/>
    <w:rsid w:val="00C44626"/>
    <w:rsid w:val="00C4464F"/>
    <w:rsid w:val="00C447FB"/>
    <w:rsid w:val="00C44ADA"/>
    <w:rsid w:val="00C450DB"/>
    <w:rsid w:val="00C45A9C"/>
    <w:rsid w:val="00C45B3D"/>
    <w:rsid w:val="00C45EEB"/>
    <w:rsid w:val="00C466A6"/>
    <w:rsid w:val="00C466EC"/>
    <w:rsid w:val="00C466F1"/>
    <w:rsid w:val="00C46B02"/>
    <w:rsid w:val="00C46B53"/>
    <w:rsid w:val="00C470AA"/>
    <w:rsid w:val="00C470E9"/>
    <w:rsid w:val="00C473E1"/>
    <w:rsid w:val="00C4740A"/>
    <w:rsid w:val="00C47838"/>
    <w:rsid w:val="00C47AE8"/>
    <w:rsid w:val="00C508B7"/>
    <w:rsid w:val="00C51957"/>
    <w:rsid w:val="00C51D11"/>
    <w:rsid w:val="00C5257E"/>
    <w:rsid w:val="00C5280E"/>
    <w:rsid w:val="00C52A41"/>
    <w:rsid w:val="00C52A73"/>
    <w:rsid w:val="00C52F08"/>
    <w:rsid w:val="00C531B4"/>
    <w:rsid w:val="00C532F9"/>
    <w:rsid w:val="00C53D13"/>
    <w:rsid w:val="00C53E22"/>
    <w:rsid w:val="00C5430E"/>
    <w:rsid w:val="00C54C62"/>
    <w:rsid w:val="00C55941"/>
    <w:rsid w:val="00C55ADC"/>
    <w:rsid w:val="00C55CE2"/>
    <w:rsid w:val="00C55E52"/>
    <w:rsid w:val="00C5638E"/>
    <w:rsid w:val="00C56491"/>
    <w:rsid w:val="00C56918"/>
    <w:rsid w:val="00C569CA"/>
    <w:rsid w:val="00C56C48"/>
    <w:rsid w:val="00C5707E"/>
    <w:rsid w:val="00C57A4B"/>
    <w:rsid w:val="00C57CC6"/>
    <w:rsid w:val="00C60002"/>
    <w:rsid w:val="00C601EB"/>
    <w:rsid w:val="00C603F8"/>
    <w:rsid w:val="00C60EC1"/>
    <w:rsid w:val="00C60FFC"/>
    <w:rsid w:val="00C6115A"/>
    <w:rsid w:val="00C6119C"/>
    <w:rsid w:val="00C61B02"/>
    <w:rsid w:val="00C61FD6"/>
    <w:rsid w:val="00C62027"/>
    <w:rsid w:val="00C62163"/>
    <w:rsid w:val="00C62484"/>
    <w:rsid w:val="00C62997"/>
    <w:rsid w:val="00C62BE7"/>
    <w:rsid w:val="00C62C31"/>
    <w:rsid w:val="00C62FB5"/>
    <w:rsid w:val="00C633AB"/>
    <w:rsid w:val="00C6343A"/>
    <w:rsid w:val="00C6396A"/>
    <w:rsid w:val="00C6419F"/>
    <w:rsid w:val="00C64376"/>
    <w:rsid w:val="00C645DC"/>
    <w:rsid w:val="00C64626"/>
    <w:rsid w:val="00C64849"/>
    <w:rsid w:val="00C64958"/>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A15"/>
    <w:rsid w:val="00C70A55"/>
    <w:rsid w:val="00C70B8C"/>
    <w:rsid w:val="00C71468"/>
    <w:rsid w:val="00C719E5"/>
    <w:rsid w:val="00C7238B"/>
    <w:rsid w:val="00C723AF"/>
    <w:rsid w:val="00C723F3"/>
    <w:rsid w:val="00C72750"/>
    <w:rsid w:val="00C72953"/>
    <w:rsid w:val="00C72EF5"/>
    <w:rsid w:val="00C7305F"/>
    <w:rsid w:val="00C730A0"/>
    <w:rsid w:val="00C732C5"/>
    <w:rsid w:val="00C7357D"/>
    <w:rsid w:val="00C73807"/>
    <w:rsid w:val="00C73F0A"/>
    <w:rsid w:val="00C73F77"/>
    <w:rsid w:val="00C740FD"/>
    <w:rsid w:val="00C74157"/>
    <w:rsid w:val="00C7448E"/>
    <w:rsid w:val="00C746BD"/>
    <w:rsid w:val="00C74867"/>
    <w:rsid w:val="00C748E2"/>
    <w:rsid w:val="00C75004"/>
    <w:rsid w:val="00C7542A"/>
    <w:rsid w:val="00C755E8"/>
    <w:rsid w:val="00C75970"/>
    <w:rsid w:val="00C75AC4"/>
    <w:rsid w:val="00C75B22"/>
    <w:rsid w:val="00C75C9D"/>
    <w:rsid w:val="00C75ED0"/>
    <w:rsid w:val="00C76485"/>
    <w:rsid w:val="00C76A56"/>
    <w:rsid w:val="00C76A6B"/>
    <w:rsid w:val="00C76B37"/>
    <w:rsid w:val="00C76F37"/>
    <w:rsid w:val="00C76F43"/>
    <w:rsid w:val="00C7731D"/>
    <w:rsid w:val="00C77371"/>
    <w:rsid w:val="00C7799E"/>
    <w:rsid w:val="00C77C55"/>
    <w:rsid w:val="00C77DF7"/>
    <w:rsid w:val="00C8004A"/>
    <w:rsid w:val="00C80059"/>
    <w:rsid w:val="00C80547"/>
    <w:rsid w:val="00C80C97"/>
    <w:rsid w:val="00C815F1"/>
    <w:rsid w:val="00C818F8"/>
    <w:rsid w:val="00C8198E"/>
    <w:rsid w:val="00C81B30"/>
    <w:rsid w:val="00C82387"/>
    <w:rsid w:val="00C823AF"/>
    <w:rsid w:val="00C8329E"/>
    <w:rsid w:val="00C834A3"/>
    <w:rsid w:val="00C83665"/>
    <w:rsid w:val="00C836F2"/>
    <w:rsid w:val="00C838C2"/>
    <w:rsid w:val="00C84332"/>
    <w:rsid w:val="00C8534D"/>
    <w:rsid w:val="00C8591F"/>
    <w:rsid w:val="00C85A6A"/>
    <w:rsid w:val="00C85FA0"/>
    <w:rsid w:val="00C8624E"/>
    <w:rsid w:val="00C86379"/>
    <w:rsid w:val="00C864DB"/>
    <w:rsid w:val="00C86817"/>
    <w:rsid w:val="00C86CD3"/>
    <w:rsid w:val="00C8714D"/>
    <w:rsid w:val="00C8781D"/>
    <w:rsid w:val="00C87E17"/>
    <w:rsid w:val="00C87FAD"/>
    <w:rsid w:val="00C901A9"/>
    <w:rsid w:val="00C902B6"/>
    <w:rsid w:val="00C905AC"/>
    <w:rsid w:val="00C906BF"/>
    <w:rsid w:val="00C90AFC"/>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26"/>
    <w:rsid w:val="00C93297"/>
    <w:rsid w:val="00C934C7"/>
    <w:rsid w:val="00C93589"/>
    <w:rsid w:val="00C94292"/>
    <w:rsid w:val="00C9449C"/>
    <w:rsid w:val="00C945EC"/>
    <w:rsid w:val="00C9487D"/>
    <w:rsid w:val="00C94C29"/>
    <w:rsid w:val="00C94C62"/>
    <w:rsid w:val="00C94C81"/>
    <w:rsid w:val="00C94C87"/>
    <w:rsid w:val="00C94E45"/>
    <w:rsid w:val="00C952BF"/>
    <w:rsid w:val="00C95300"/>
    <w:rsid w:val="00C95548"/>
    <w:rsid w:val="00C95730"/>
    <w:rsid w:val="00C95962"/>
    <w:rsid w:val="00C95CD4"/>
    <w:rsid w:val="00C96127"/>
    <w:rsid w:val="00C961F5"/>
    <w:rsid w:val="00C96FE0"/>
    <w:rsid w:val="00C973E2"/>
    <w:rsid w:val="00C97AB0"/>
    <w:rsid w:val="00C97AF1"/>
    <w:rsid w:val="00C97D88"/>
    <w:rsid w:val="00C97E2C"/>
    <w:rsid w:val="00C97E38"/>
    <w:rsid w:val="00CA0151"/>
    <w:rsid w:val="00CA09AA"/>
    <w:rsid w:val="00CA0BAF"/>
    <w:rsid w:val="00CA0EAB"/>
    <w:rsid w:val="00CA114D"/>
    <w:rsid w:val="00CA1225"/>
    <w:rsid w:val="00CA13E8"/>
    <w:rsid w:val="00CA18D2"/>
    <w:rsid w:val="00CA2124"/>
    <w:rsid w:val="00CA261A"/>
    <w:rsid w:val="00CA2919"/>
    <w:rsid w:val="00CA2BAF"/>
    <w:rsid w:val="00CA2C56"/>
    <w:rsid w:val="00CA3072"/>
    <w:rsid w:val="00CA343C"/>
    <w:rsid w:val="00CA374F"/>
    <w:rsid w:val="00CA3CF5"/>
    <w:rsid w:val="00CA409C"/>
    <w:rsid w:val="00CA4A3F"/>
    <w:rsid w:val="00CA4C14"/>
    <w:rsid w:val="00CA4DC3"/>
    <w:rsid w:val="00CA4FE7"/>
    <w:rsid w:val="00CA51A0"/>
    <w:rsid w:val="00CA5974"/>
    <w:rsid w:val="00CA59AB"/>
    <w:rsid w:val="00CA5D26"/>
    <w:rsid w:val="00CA5D4A"/>
    <w:rsid w:val="00CA610A"/>
    <w:rsid w:val="00CA6164"/>
    <w:rsid w:val="00CA625F"/>
    <w:rsid w:val="00CA6CDE"/>
    <w:rsid w:val="00CA6CE4"/>
    <w:rsid w:val="00CA7202"/>
    <w:rsid w:val="00CA73B2"/>
    <w:rsid w:val="00CA74E8"/>
    <w:rsid w:val="00CA7680"/>
    <w:rsid w:val="00CA7801"/>
    <w:rsid w:val="00CA7D8D"/>
    <w:rsid w:val="00CB047F"/>
    <w:rsid w:val="00CB050A"/>
    <w:rsid w:val="00CB0C2A"/>
    <w:rsid w:val="00CB11BD"/>
    <w:rsid w:val="00CB1368"/>
    <w:rsid w:val="00CB1467"/>
    <w:rsid w:val="00CB16B2"/>
    <w:rsid w:val="00CB170F"/>
    <w:rsid w:val="00CB1D87"/>
    <w:rsid w:val="00CB1D94"/>
    <w:rsid w:val="00CB1F2A"/>
    <w:rsid w:val="00CB2072"/>
    <w:rsid w:val="00CB23DE"/>
    <w:rsid w:val="00CB242E"/>
    <w:rsid w:val="00CB2836"/>
    <w:rsid w:val="00CB30FC"/>
    <w:rsid w:val="00CB3460"/>
    <w:rsid w:val="00CB3886"/>
    <w:rsid w:val="00CB3AA9"/>
    <w:rsid w:val="00CB3C8D"/>
    <w:rsid w:val="00CB4084"/>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9F5"/>
    <w:rsid w:val="00CB6F9E"/>
    <w:rsid w:val="00CB710E"/>
    <w:rsid w:val="00CB7648"/>
    <w:rsid w:val="00CB7B6B"/>
    <w:rsid w:val="00CB7E60"/>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4BA"/>
    <w:rsid w:val="00CC3949"/>
    <w:rsid w:val="00CC3AC0"/>
    <w:rsid w:val="00CC3E8C"/>
    <w:rsid w:val="00CC400F"/>
    <w:rsid w:val="00CC4365"/>
    <w:rsid w:val="00CC488C"/>
    <w:rsid w:val="00CC4C5E"/>
    <w:rsid w:val="00CC4CCF"/>
    <w:rsid w:val="00CC4F58"/>
    <w:rsid w:val="00CC4FF9"/>
    <w:rsid w:val="00CC57AE"/>
    <w:rsid w:val="00CC5867"/>
    <w:rsid w:val="00CC5A3D"/>
    <w:rsid w:val="00CC5E0D"/>
    <w:rsid w:val="00CC606C"/>
    <w:rsid w:val="00CC60AA"/>
    <w:rsid w:val="00CC68B6"/>
    <w:rsid w:val="00CC6B0F"/>
    <w:rsid w:val="00CC6C99"/>
    <w:rsid w:val="00CC728B"/>
    <w:rsid w:val="00CC7356"/>
    <w:rsid w:val="00CC74D5"/>
    <w:rsid w:val="00CC7A6D"/>
    <w:rsid w:val="00CC7BD9"/>
    <w:rsid w:val="00CC7DF5"/>
    <w:rsid w:val="00CD03C3"/>
    <w:rsid w:val="00CD04B6"/>
    <w:rsid w:val="00CD04FE"/>
    <w:rsid w:val="00CD0740"/>
    <w:rsid w:val="00CD0768"/>
    <w:rsid w:val="00CD0CB9"/>
    <w:rsid w:val="00CD11D6"/>
    <w:rsid w:val="00CD14CB"/>
    <w:rsid w:val="00CD179D"/>
    <w:rsid w:val="00CD1B57"/>
    <w:rsid w:val="00CD1E74"/>
    <w:rsid w:val="00CD218B"/>
    <w:rsid w:val="00CD223B"/>
    <w:rsid w:val="00CD2585"/>
    <w:rsid w:val="00CD25A6"/>
    <w:rsid w:val="00CD2670"/>
    <w:rsid w:val="00CD283A"/>
    <w:rsid w:val="00CD2962"/>
    <w:rsid w:val="00CD2DBE"/>
    <w:rsid w:val="00CD309B"/>
    <w:rsid w:val="00CD3122"/>
    <w:rsid w:val="00CD325D"/>
    <w:rsid w:val="00CD3D0C"/>
    <w:rsid w:val="00CD3E10"/>
    <w:rsid w:val="00CD3F09"/>
    <w:rsid w:val="00CD3FAF"/>
    <w:rsid w:val="00CD492B"/>
    <w:rsid w:val="00CD4F29"/>
    <w:rsid w:val="00CD50EE"/>
    <w:rsid w:val="00CD5423"/>
    <w:rsid w:val="00CD5C02"/>
    <w:rsid w:val="00CD61E3"/>
    <w:rsid w:val="00CD6731"/>
    <w:rsid w:val="00CD6804"/>
    <w:rsid w:val="00CD6814"/>
    <w:rsid w:val="00CD6E0B"/>
    <w:rsid w:val="00CD6F74"/>
    <w:rsid w:val="00CD73B9"/>
    <w:rsid w:val="00CD755F"/>
    <w:rsid w:val="00CD7780"/>
    <w:rsid w:val="00CD787F"/>
    <w:rsid w:val="00CE025E"/>
    <w:rsid w:val="00CE030D"/>
    <w:rsid w:val="00CE03B6"/>
    <w:rsid w:val="00CE05F2"/>
    <w:rsid w:val="00CE098A"/>
    <w:rsid w:val="00CE0B01"/>
    <w:rsid w:val="00CE0CBF"/>
    <w:rsid w:val="00CE0FBF"/>
    <w:rsid w:val="00CE1116"/>
    <w:rsid w:val="00CE112E"/>
    <w:rsid w:val="00CE1162"/>
    <w:rsid w:val="00CE1225"/>
    <w:rsid w:val="00CE132D"/>
    <w:rsid w:val="00CE152F"/>
    <w:rsid w:val="00CE212D"/>
    <w:rsid w:val="00CE2456"/>
    <w:rsid w:val="00CE253D"/>
    <w:rsid w:val="00CE2561"/>
    <w:rsid w:val="00CE2566"/>
    <w:rsid w:val="00CE26F5"/>
    <w:rsid w:val="00CE2D5A"/>
    <w:rsid w:val="00CE2EB0"/>
    <w:rsid w:val="00CE2EC2"/>
    <w:rsid w:val="00CE3257"/>
    <w:rsid w:val="00CE367C"/>
    <w:rsid w:val="00CE3749"/>
    <w:rsid w:val="00CE3FA3"/>
    <w:rsid w:val="00CE436D"/>
    <w:rsid w:val="00CE43D3"/>
    <w:rsid w:val="00CE5086"/>
    <w:rsid w:val="00CE5112"/>
    <w:rsid w:val="00CE5A5B"/>
    <w:rsid w:val="00CE5A7F"/>
    <w:rsid w:val="00CE5E50"/>
    <w:rsid w:val="00CE697C"/>
    <w:rsid w:val="00CE698C"/>
    <w:rsid w:val="00CE69F3"/>
    <w:rsid w:val="00CE6AD5"/>
    <w:rsid w:val="00CE6E24"/>
    <w:rsid w:val="00CE71BB"/>
    <w:rsid w:val="00CE73F8"/>
    <w:rsid w:val="00CE755E"/>
    <w:rsid w:val="00CE76BD"/>
    <w:rsid w:val="00CE775C"/>
    <w:rsid w:val="00CE79BC"/>
    <w:rsid w:val="00CF02AC"/>
    <w:rsid w:val="00CF057C"/>
    <w:rsid w:val="00CF06E6"/>
    <w:rsid w:val="00CF0912"/>
    <w:rsid w:val="00CF095B"/>
    <w:rsid w:val="00CF09D0"/>
    <w:rsid w:val="00CF0CC6"/>
    <w:rsid w:val="00CF0D78"/>
    <w:rsid w:val="00CF0E93"/>
    <w:rsid w:val="00CF17EF"/>
    <w:rsid w:val="00CF18AB"/>
    <w:rsid w:val="00CF1AA6"/>
    <w:rsid w:val="00CF20C8"/>
    <w:rsid w:val="00CF233B"/>
    <w:rsid w:val="00CF23D5"/>
    <w:rsid w:val="00CF23E3"/>
    <w:rsid w:val="00CF2639"/>
    <w:rsid w:val="00CF277A"/>
    <w:rsid w:val="00CF2C07"/>
    <w:rsid w:val="00CF2F5F"/>
    <w:rsid w:val="00CF2FBF"/>
    <w:rsid w:val="00CF3112"/>
    <w:rsid w:val="00CF33BA"/>
    <w:rsid w:val="00CF3654"/>
    <w:rsid w:val="00CF3E81"/>
    <w:rsid w:val="00CF3F01"/>
    <w:rsid w:val="00CF414F"/>
    <w:rsid w:val="00CF448D"/>
    <w:rsid w:val="00CF46E1"/>
    <w:rsid w:val="00CF50A9"/>
    <w:rsid w:val="00CF5D82"/>
    <w:rsid w:val="00CF6061"/>
    <w:rsid w:val="00CF61A3"/>
    <w:rsid w:val="00CF6218"/>
    <w:rsid w:val="00CF66DE"/>
    <w:rsid w:val="00CF6848"/>
    <w:rsid w:val="00CF6992"/>
    <w:rsid w:val="00CF6AF3"/>
    <w:rsid w:val="00CF6C9A"/>
    <w:rsid w:val="00CF6EED"/>
    <w:rsid w:val="00CF6F64"/>
    <w:rsid w:val="00CF7888"/>
    <w:rsid w:val="00CF7C2C"/>
    <w:rsid w:val="00CF7CCF"/>
    <w:rsid w:val="00D00522"/>
    <w:rsid w:val="00D00B22"/>
    <w:rsid w:val="00D0173E"/>
    <w:rsid w:val="00D017EE"/>
    <w:rsid w:val="00D0182B"/>
    <w:rsid w:val="00D0186E"/>
    <w:rsid w:val="00D01881"/>
    <w:rsid w:val="00D01C73"/>
    <w:rsid w:val="00D02369"/>
    <w:rsid w:val="00D0253B"/>
    <w:rsid w:val="00D02685"/>
    <w:rsid w:val="00D02707"/>
    <w:rsid w:val="00D02C36"/>
    <w:rsid w:val="00D02E17"/>
    <w:rsid w:val="00D02E71"/>
    <w:rsid w:val="00D0327B"/>
    <w:rsid w:val="00D03334"/>
    <w:rsid w:val="00D0386A"/>
    <w:rsid w:val="00D03CD2"/>
    <w:rsid w:val="00D04FC8"/>
    <w:rsid w:val="00D0505A"/>
    <w:rsid w:val="00D05216"/>
    <w:rsid w:val="00D05287"/>
    <w:rsid w:val="00D05393"/>
    <w:rsid w:val="00D05F00"/>
    <w:rsid w:val="00D05FD4"/>
    <w:rsid w:val="00D06088"/>
    <w:rsid w:val="00D06639"/>
    <w:rsid w:val="00D0675C"/>
    <w:rsid w:val="00D06800"/>
    <w:rsid w:val="00D06B22"/>
    <w:rsid w:val="00D06CDD"/>
    <w:rsid w:val="00D06DED"/>
    <w:rsid w:val="00D0735B"/>
    <w:rsid w:val="00D078A9"/>
    <w:rsid w:val="00D078C9"/>
    <w:rsid w:val="00D07DCA"/>
    <w:rsid w:val="00D07F97"/>
    <w:rsid w:val="00D105EB"/>
    <w:rsid w:val="00D109A4"/>
    <w:rsid w:val="00D112DD"/>
    <w:rsid w:val="00D11873"/>
    <w:rsid w:val="00D11C73"/>
    <w:rsid w:val="00D11E89"/>
    <w:rsid w:val="00D11EEE"/>
    <w:rsid w:val="00D11FAE"/>
    <w:rsid w:val="00D12440"/>
    <w:rsid w:val="00D12487"/>
    <w:rsid w:val="00D1249D"/>
    <w:rsid w:val="00D126E6"/>
    <w:rsid w:val="00D12A81"/>
    <w:rsid w:val="00D12B75"/>
    <w:rsid w:val="00D12EB0"/>
    <w:rsid w:val="00D13880"/>
    <w:rsid w:val="00D13BBC"/>
    <w:rsid w:val="00D13CCD"/>
    <w:rsid w:val="00D14204"/>
    <w:rsid w:val="00D14534"/>
    <w:rsid w:val="00D14E26"/>
    <w:rsid w:val="00D153BF"/>
    <w:rsid w:val="00D158BE"/>
    <w:rsid w:val="00D15CFC"/>
    <w:rsid w:val="00D15D9D"/>
    <w:rsid w:val="00D15F30"/>
    <w:rsid w:val="00D1624D"/>
    <w:rsid w:val="00D16B24"/>
    <w:rsid w:val="00D16BA8"/>
    <w:rsid w:val="00D16DEE"/>
    <w:rsid w:val="00D174E5"/>
    <w:rsid w:val="00D17761"/>
    <w:rsid w:val="00D17C5E"/>
    <w:rsid w:val="00D17CE8"/>
    <w:rsid w:val="00D17F37"/>
    <w:rsid w:val="00D20171"/>
    <w:rsid w:val="00D2018F"/>
    <w:rsid w:val="00D202B4"/>
    <w:rsid w:val="00D202D3"/>
    <w:rsid w:val="00D204C9"/>
    <w:rsid w:val="00D20F77"/>
    <w:rsid w:val="00D2106C"/>
    <w:rsid w:val="00D2109E"/>
    <w:rsid w:val="00D21389"/>
    <w:rsid w:val="00D215E6"/>
    <w:rsid w:val="00D2171B"/>
    <w:rsid w:val="00D217CE"/>
    <w:rsid w:val="00D217F6"/>
    <w:rsid w:val="00D21810"/>
    <w:rsid w:val="00D21CC1"/>
    <w:rsid w:val="00D21DB8"/>
    <w:rsid w:val="00D2200D"/>
    <w:rsid w:val="00D220DF"/>
    <w:rsid w:val="00D22148"/>
    <w:rsid w:val="00D22406"/>
    <w:rsid w:val="00D22522"/>
    <w:rsid w:val="00D22D2B"/>
    <w:rsid w:val="00D23556"/>
    <w:rsid w:val="00D2388D"/>
    <w:rsid w:val="00D2390D"/>
    <w:rsid w:val="00D23B89"/>
    <w:rsid w:val="00D23CE2"/>
    <w:rsid w:val="00D23EAA"/>
    <w:rsid w:val="00D24500"/>
    <w:rsid w:val="00D2491A"/>
    <w:rsid w:val="00D24965"/>
    <w:rsid w:val="00D24FEC"/>
    <w:rsid w:val="00D25C26"/>
    <w:rsid w:val="00D261F9"/>
    <w:rsid w:val="00D261FB"/>
    <w:rsid w:val="00D26283"/>
    <w:rsid w:val="00D26288"/>
    <w:rsid w:val="00D263B5"/>
    <w:rsid w:val="00D263F5"/>
    <w:rsid w:val="00D26586"/>
    <w:rsid w:val="00D26DBE"/>
    <w:rsid w:val="00D26E45"/>
    <w:rsid w:val="00D273B0"/>
    <w:rsid w:val="00D27F01"/>
    <w:rsid w:val="00D30983"/>
    <w:rsid w:val="00D30C46"/>
    <w:rsid w:val="00D30FC7"/>
    <w:rsid w:val="00D31B49"/>
    <w:rsid w:val="00D31B9F"/>
    <w:rsid w:val="00D31BEA"/>
    <w:rsid w:val="00D324F0"/>
    <w:rsid w:val="00D32B6E"/>
    <w:rsid w:val="00D33313"/>
    <w:rsid w:val="00D33410"/>
    <w:rsid w:val="00D33AB3"/>
    <w:rsid w:val="00D33AFC"/>
    <w:rsid w:val="00D33C09"/>
    <w:rsid w:val="00D3410B"/>
    <w:rsid w:val="00D344C9"/>
    <w:rsid w:val="00D351CB"/>
    <w:rsid w:val="00D3527F"/>
    <w:rsid w:val="00D353FF"/>
    <w:rsid w:val="00D3609F"/>
    <w:rsid w:val="00D3610A"/>
    <w:rsid w:val="00D3646C"/>
    <w:rsid w:val="00D3668C"/>
    <w:rsid w:val="00D366D3"/>
    <w:rsid w:val="00D368DF"/>
    <w:rsid w:val="00D369EA"/>
    <w:rsid w:val="00D36C8E"/>
    <w:rsid w:val="00D36EEC"/>
    <w:rsid w:val="00D370D6"/>
    <w:rsid w:val="00D37C2D"/>
    <w:rsid w:val="00D400AD"/>
    <w:rsid w:val="00D404CE"/>
    <w:rsid w:val="00D409A2"/>
    <w:rsid w:val="00D40BE3"/>
    <w:rsid w:val="00D40E25"/>
    <w:rsid w:val="00D40E78"/>
    <w:rsid w:val="00D41009"/>
    <w:rsid w:val="00D41281"/>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4F94"/>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50"/>
    <w:rsid w:val="00D47A58"/>
    <w:rsid w:val="00D47CD0"/>
    <w:rsid w:val="00D47E55"/>
    <w:rsid w:val="00D502FF"/>
    <w:rsid w:val="00D5044A"/>
    <w:rsid w:val="00D509A1"/>
    <w:rsid w:val="00D50DB0"/>
    <w:rsid w:val="00D50F47"/>
    <w:rsid w:val="00D50F95"/>
    <w:rsid w:val="00D5102A"/>
    <w:rsid w:val="00D513F0"/>
    <w:rsid w:val="00D51565"/>
    <w:rsid w:val="00D51635"/>
    <w:rsid w:val="00D51757"/>
    <w:rsid w:val="00D517E7"/>
    <w:rsid w:val="00D51AAF"/>
    <w:rsid w:val="00D51F84"/>
    <w:rsid w:val="00D52162"/>
    <w:rsid w:val="00D52200"/>
    <w:rsid w:val="00D52550"/>
    <w:rsid w:val="00D52784"/>
    <w:rsid w:val="00D5294C"/>
    <w:rsid w:val="00D5297A"/>
    <w:rsid w:val="00D52D27"/>
    <w:rsid w:val="00D52E1A"/>
    <w:rsid w:val="00D530BC"/>
    <w:rsid w:val="00D5346C"/>
    <w:rsid w:val="00D53658"/>
    <w:rsid w:val="00D53768"/>
    <w:rsid w:val="00D53C63"/>
    <w:rsid w:val="00D54ADA"/>
    <w:rsid w:val="00D54AF7"/>
    <w:rsid w:val="00D54C00"/>
    <w:rsid w:val="00D54C59"/>
    <w:rsid w:val="00D54D88"/>
    <w:rsid w:val="00D55115"/>
    <w:rsid w:val="00D5521C"/>
    <w:rsid w:val="00D552BA"/>
    <w:rsid w:val="00D553EA"/>
    <w:rsid w:val="00D5547E"/>
    <w:rsid w:val="00D554E6"/>
    <w:rsid w:val="00D55723"/>
    <w:rsid w:val="00D55B68"/>
    <w:rsid w:val="00D55C01"/>
    <w:rsid w:val="00D55C22"/>
    <w:rsid w:val="00D55C37"/>
    <w:rsid w:val="00D5632B"/>
    <w:rsid w:val="00D56330"/>
    <w:rsid w:val="00D563C2"/>
    <w:rsid w:val="00D56450"/>
    <w:rsid w:val="00D566CB"/>
    <w:rsid w:val="00D56C31"/>
    <w:rsid w:val="00D56D65"/>
    <w:rsid w:val="00D570F8"/>
    <w:rsid w:val="00D572B2"/>
    <w:rsid w:val="00D573A2"/>
    <w:rsid w:val="00D578C5"/>
    <w:rsid w:val="00D57C20"/>
    <w:rsid w:val="00D57CEB"/>
    <w:rsid w:val="00D57F0A"/>
    <w:rsid w:val="00D6005F"/>
    <w:rsid w:val="00D600BE"/>
    <w:rsid w:val="00D60207"/>
    <w:rsid w:val="00D60700"/>
    <w:rsid w:val="00D60BCB"/>
    <w:rsid w:val="00D60CB2"/>
    <w:rsid w:val="00D60DD4"/>
    <w:rsid w:val="00D61059"/>
    <w:rsid w:val="00D61192"/>
    <w:rsid w:val="00D61B4E"/>
    <w:rsid w:val="00D61C5E"/>
    <w:rsid w:val="00D62101"/>
    <w:rsid w:val="00D62243"/>
    <w:rsid w:val="00D622BE"/>
    <w:rsid w:val="00D624A5"/>
    <w:rsid w:val="00D626BF"/>
    <w:rsid w:val="00D6278F"/>
    <w:rsid w:val="00D627C0"/>
    <w:rsid w:val="00D62949"/>
    <w:rsid w:val="00D62DEC"/>
    <w:rsid w:val="00D62E52"/>
    <w:rsid w:val="00D62E5A"/>
    <w:rsid w:val="00D6315D"/>
    <w:rsid w:val="00D6394E"/>
    <w:rsid w:val="00D63B04"/>
    <w:rsid w:val="00D63BAD"/>
    <w:rsid w:val="00D63C5F"/>
    <w:rsid w:val="00D63EFD"/>
    <w:rsid w:val="00D6410E"/>
    <w:rsid w:val="00D6433E"/>
    <w:rsid w:val="00D64346"/>
    <w:rsid w:val="00D6442E"/>
    <w:rsid w:val="00D6447E"/>
    <w:rsid w:val="00D647F9"/>
    <w:rsid w:val="00D6485C"/>
    <w:rsid w:val="00D64CB8"/>
    <w:rsid w:val="00D6513F"/>
    <w:rsid w:val="00D65357"/>
    <w:rsid w:val="00D65404"/>
    <w:rsid w:val="00D6575A"/>
    <w:rsid w:val="00D657DF"/>
    <w:rsid w:val="00D65837"/>
    <w:rsid w:val="00D65A79"/>
    <w:rsid w:val="00D65AAD"/>
    <w:rsid w:val="00D65B5D"/>
    <w:rsid w:val="00D65DAF"/>
    <w:rsid w:val="00D66022"/>
    <w:rsid w:val="00D66065"/>
    <w:rsid w:val="00D6610B"/>
    <w:rsid w:val="00D662E2"/>
    <w:rsid w:val="00D66957"/>
    <w:rsid w:val="00D66DAA"/>
    <w:rsid w:val="00D671E9"/>
    <w:rsid w:val="00D679ED"/>
    <w:rsid w:val="00D67A3D"/>
    <w:rsid w:val="00D67AC6"/>
    <w:rsid w:val="00D67D09"/>
    <w:rsid w:val="00D67DA4"/>
    <w:rsid w:val="00D67EF9"/>
    <w:rsid w:val="00D7010A"/>
    <w:rsid w:val="00D7040B"/>
    <w:rsid w:val="00D7060E"/>
    <w:rsid w:val="00D70648"/>
    <w:rsid w:val="00D70816"/>
    <w:rsid w:val="00D70F5E"/>
    <w:rsid w:val="00D70F87"/>
    <w:rsid w:val="00D71083"/>
    <w:rsid w:val="00D7123A"/>
    <w:rsid w:val="00D71392"/>
    <w:rsid w:val="00D71C76"/>
    <w:rsid w:val="00D71F20"/>
    <w:rsid w:val="00D72585"/>
    <w:rsid w:val="00D72A67"/>
    <w:rsid w:val="00D73347"/>
    <w:rsid w:val="00D73A3C"/>
    <w:rsid w:val="00D73A6B"/>
    <w:rsid w:val="00D73CC9"/>
    <w:rsid w:val="00D73DAD"/>
    <w:rsid w:val="00D73E0D"/>
    <w:rsid w:val="00D74461"/>
    <w:rsid w:val="00D7480B"/>
    <w:rsid w:val="00D74937"/>
    <w:rsid w:val="00D749E4"/>
    <w:rsid w:val="00D74AF7"/>
    <w:rsid w:val="00D74EA0"/>
    <w:rsid w:val="00D74F01"/>
    <w:rsid w:val="00D7505F"/>
    <w:rsid w:val="00D75112"/>
    <w:rsid w:val="00D7568F"/>
    <w:rsid w:val="00D75828"/>
    <w:rsid w:val="00D75843"/>
    <w:rsid w:val="00D758A0"/>
    <w:rsid w:val="00D758A1"/>
    <w:rsid w:val="00D75CB3"/>
    <w:rsid w:val="00D75CD8"/>
    <w:rsid w:val="00D75E85"/>
    <w:rsid w:val="00D761CB"/>
    <w:rsid w:val="00D761F4"/>
    <w:rsid w:val="00D7692E"/>
    <w:rsid w:val="00D76A4B"/>
    <w:rsid w:val="00D76DDA"/>
    <w:rsid w:val="00D76E83"/>
    <w:rsid w:val="00D771C9"/>
    <w:rsid w:val="00D771D5"/>
    <w:rsid w:val="00D777BD"/>
    <w:rsid w:val="00D77B6A"/>
    <w:rsid w:val="00D77FF2"/>
    <w:rsid w:val="00D800A1"/>
    <w:rsid w:val="00D80226"/>
    <w:rsid w:val="00D8036A"/>
    <w:rsid w:val="00D8042B"/>
    <w:rsid w:val="00D805F2"/>
    <w:rsid w:val="00D80AB8"/>
    <w:rsid w:val="00D80C93"/>
    <w:rsid w:val="00D80CCB"/>
    <w:rsid w:val="00D810AD"/>
    <w:rsid w:val="00D81307"/>
    <w:rsid w:val="00D817FD"/>
    <w:rsid w:val="00D81837"/>
    <w:rsid w:val="00D81900"/>
    <w:rsid w:val="00D81C3D"/>
    <w:rsid w:val="00D81C74"/>
    <w:rsid w:val="00D81E9C"/>
    <w:rsid w:val="00D81EB1"/>
    <w:rsid w:val="00D81FA7"/>
    <w:rsid w:val="00D820A7"/>
    <w:rsid w:val="00D820F3"/>
    <w:rsid w:val="00D829AC"/>
    <w:rsid w:val="00D83401"/>
    <w:rsid w:val="00D83A89"/>
    <w:rsid w:val="00D83DAF"/>
    <w:rsid w:val="00D83F49"/>
    <w:rsid w:val="00D84026"/>
    <w:rsid w:val="00D84268"/>
    <w:rsid w:val="00D846C5"/>
    <w:rsid w:val="00D84D27"/>
    <w:rsid w:val="00D8508D"/>
    <w:rsid w:val="00D8586C"/>
    <w:rsid w:val="00D864A4"/>
    <w:rsid w:val="00D86B37"/>
    <w:rsid w:val="00D86ED1"/>
    <w:rsid w:val="00D87012"/>
    <w:rsid w:val="00D87154"/>
    <w:rsid w:val="00D87214"/>
    <w:rsid w:val="00D8778A"/>
    <w:rsid w:val="00D90029"/>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064"/>
    <w:rsid w:val="00D943B0"/>
    <w:rsid w:val="00D9469D"/>
    <w:rsid w:val="00D948A0"/>
    <w:rsid w:val="00D94BB0"/>
    <w:rsid w:val="00D94EA5"/>
    <w:rsid w:val="00D94FF3"/>
    <w:rsid w:val="00D9532A"/>
    <w:rsid w:val="00D957C0"/>
    <w:rsid w:val="00D95878"/>
    <w:rsid w:val="00D95B3C"/>
    <w:rsid w:val="00D95BF0"/>
    <w:rsid w:val="00D95BFF"/>
    <w:rsid w:val="00D95D70"/>
    <w:rsid w:val="00D96193"/>
    <w:rsid w:val="00D96DD2"/>
    <w:rsid w:val="00D975DD"/>
    <w:rsid w:val="00D978F5"/>
    <w:rsid w:val="00D97E86"/>
    <w:rsid w:val="00D97ED5"/>
    <w:rsid w:val="00D97F81"/>
    <w:rsid w:val="00DA0CD3"/>
    <w:rsid w:val="00DA0FC0"/>
    <w:rsid w:val="00DA10AB"/>
    <w:rsid w:val="00DA1603"/>
    <w:rsid w:val="00DA1771"/>
    <w:rsid w:val="00DA1C03"/>
    <w:rsid w:val="00DA1D80"/>
    <w:rsid w:val="00DA2046"/>
    <w:rsid w:val="00DA2129"/>
    <w:rsid w:val="00DA23BC"/>
    <w:rsid w:val="00DA23D2"/>
    <w:rsid w:val="00DA29C4"/>
    <w:rsid w:val="00DA2CD7"/>
    <w:rsid w:val="00DA2D90"/>
    <w:rsid w:val="00DA3994"/>
    <w:rsid w:val="00DA3B0C"/>
    <w:rsid w:val="00DA3B43"/>
    <w:rsid w:val="00DA3BE7"/>
    <w:rsid w:val="00DA3F00"/>
    <w:rsid w:val="00DA43CA"/>
    <w:rsid w:val="00DA4406"/>
    <w:rsid w:val="00DA46AB"/>
    <w:rsid w:val="00DA4735"/>
    <w:rsid w:val="00DA492A"/>
    <w:rsid w:val="00DA4990"/>
    <w:rsid w:val="00DA4B10"/>
    <w:rsid w:val="00DA4C6E"/>
    <w:rsid w:val="00DA4D11"/>
    <w:rsid w:val="00DA50C0"/>
    <w:rsid w:val="00DA5A53"/>
    <w:rsid w:val="00DA5CA9"/>
    <w:rsid w:val="00DA5E7E"/>
    <w:rsid w:val="00DA6759"/>
    <w:rsid w:val="00DA6A59"/>
    <w:rsid w:val="00DA714A"/>
    <w:rsid w:val="00DA71AF"/>
    <w:rsid w:val="00DA71FA"/>
    <w:rsid w:val="00DA727D"/>
    <w:rsid w:val="00DA7A85"/>
    <w:rsid w:val="00DA7BC7"/>
    <w:rsid w:val="00DA7E4C"/>
    <w:rsid w:val="00DB0483"/>
    <w:rsid w:val="00DB0487"/>
    <w:rsid w:val="00DB0564"/>
    <w:rsid w:val="00DB1083"/>
    <w:rsid w:val="00DB1491"/>
    <w:rsid w:val="00DB1539"/>
    <w:rsid w:val="00DB191A"/>
    <w:rsid w:val="00DB1D7B"/>
    <w:rsid w:val="00DB1DEC"/>
    <w:rsid w:val="00DB1F98"/>
    <w:rsid w:val="00DB247F"/>
    <w:rsid w:val="00DB2551"/>
    <w:rsid w:val="00DB31AE"/>
    <w:rsid w:val="00DB35C7"/>
    <w:rsid w:val="00DB39DE"/>
    <w:rsid w:val="00DB3D52"/>
    <w:rsid w:val="00DB3F63"/>
    <w:rsid w:val="00DB4146"/>
    <w:rsid w:val="00DB42C3"/>
    <w:rsid w:val="00DB4322"/>
    <w:rsid w:val="00DB4755"/>
    <w:rsid w:val="00DB485F"/>
    <w:rsid w:val="00DB4F9D"/>
    <w:rsid w:val="00DB560E"/>
    <w:rsid w:val="00DB57D2"/>
    <w:rsid w:val="00DB5830"/>
    <w:rsid w:val="00DB5836"/>
    <w:rsid w:val="00DB5A21"/>
    <w:rsid w:val="00DB5BEA"/>
    <w:rsid w:val="00DB5DEB"/>
    <w:rsid w:val="00DB5EE5"/>
    <w:rsid w:val="00DB62A6"/>
    <w:rsid w:val="00DB6500"/>
    <w:rsid w:val="00DB6598"/>
    <w:rsid w:val="00DB6646"/>
    <w:rsid w:val="00DB665F"/>
    <w:rsid w:val="00DB6842"/>
    <w:rsid w:val="00DB68FF"/>
    <w:rsid w:val="00DB6FA9"/>
    <w:rsid w:val="00DB71FD"/>
    <w:rsid w:val="00DB7427"/>
    <w:rsid w:val="00DB749A"/>
    <w:rsid w:val="00DB7893"/>
    <w:rsid w:val="00DB7D62"/>
    <w:rsid w:val="00DB7D8C"/>
    <w:rsid w:val="00DB7E8C"/>
    <w:rsid w:val="00DC0715"/>
    <w:rsid w:val="00DC091F"/>
    <w:rsid w:val="00DC09FF"/>
    <w:rsid w:val="00DC0F66"/>
    <w:rsid w:val="00DC0F93"/>
    <w:rsid w:val="00DC0FC3"/>
    <w:rsid w:val="00DC1252"/>
    <w:rsid w:val="00DC1384"/>
    <w:rsid w:val="00DC13D4"/>
    <w:rsid w:val="00DC1479"/>
    <w:rsid w:val="00DC1624"/>
    <w:rsid w:val="00DC1763"/>
    <w:rsid w:val="00DC229F"/>
    <w:rsid w:val="00DC22B7"/>
    <w:rsid w:val="00DC257F"/>
    <w:rsid w:val="00DC2898"/>
    <w:rsid w:val="00DC28A6"/>
    <w:rsid w:val="00DC28EC"/>
    <w:rsid w:val="00DC3131"/>
    <w:rsid w:val="00DC35E3"/>
    <w:rsid w:val="00DC39CE"/>
    <w:rsid w:val="00DC3E1F"/>
    <w:rsid w:val="00DC4287"/>
    <w:rsid w:val="00DC4B72"/>
    <w:rsid w:val="00DC4D82"/>
    <w:rsid w:val="00DC4E61"/>
    <w:rsid w:val="00DC4E9C"/>
    <w:rsid w:val="00DC50B8"/>
    <w:rsid w:val="00DC522F"/>
    <w:rsid w:val="00DC588E"/>
    <w:rsid w:val="00DC65D8"/>
    <w:rsid w:val="00DC6812"/>
    <w:rsid w:val="00DC6A94"/>
    <w:rsid w:val="00DC7073"/>
    <w:rsid w:val="00DC765F"/>
    <w:rsid w:val="00DC7704"/>
    <w:rsid w:val="00DC7722"/>
    <w:rsid w:val="00DC775B"/>
    <w:rsid w:val="00DC77CB"/>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714"/>
    <w:rsid w:val="00DD2F7D"/>
    <w:rsid w:val="00DD2FE5"/>
    <w:rsid w:val="00DD30D4"/>
    <w:rsid w:val="00DD31F5"/>
    <w:rsid w:val="00DD3221"/>
    <w:rsid w:val="00DD3401"/>
    <w:rsid w:val="00DD3430"/>
    <w:rsid w:val="00DD3480"/>
    <w:rsid w:val="00DD3565"/>
    <w:rsid w:val="00DD360E"/>
    <w:rsid w:val="00DD3AF2"/>
    <w:rsid w:val="00DD3B4D"/>
    <w:rsid w:val="00DD3B9B"/>
    <w:rsid w:val="00DD49D3"/>
    <w:rsid w:val="00DD5528"/>
    <w:rsid w:val="00DD5C5F"/>
    <w:rsid w:val="00DD6396"/>
    <w:rsid w:val="00DD642D"/>
    <w:rsid w:val="00DD6C70"/>
    <w:rsid w:val="00DD6CED"/>
    <w:rsid w:val="00DD6DA2"/>
    <w:rsid w:val="00DD6F53"/>
    <w:rsid w:val="00DD70F7"/>
    <w:rsid w:val="00DD761C"/>
    <w:rsid w:val="00DD7DF3"/>
    <w:rsid w:val="00DE0171"/>
    <w:rsid w:val="00DE0333"/>
    <w:rsid w:val="00DE044F"/>
    <w:rsid w:val="00DE04B5"/>
    <w:rsid w:val="00DE0558"/>
    <w:rsid w:val="00DE0B8A"/>
    <w:rsid w:val="00DE11B8"/>
    <w:rsid w:val="00DE147F"/>
    <w:rsid w:val="00DE183E"/>
    <w:rsid w:val="00DE21CF"/>
    <w:rsid w:val="00DE279F"/>
    <w:rsid w:val="00DE2AD9"/>
    <w:rsid w:val="00DE2D4B"/>
    <w:rsid w:val="00DE3083"/>
    <w:rsid w:val="00DE33AF"/>
    <w:rsid w:val="00DE3A0B"/>
    <w:rsid w:val="00DE3E7C"/>
    <w:rsid w:val="00DE3F33"/>
    <w:rsid w:val="00DE3F49"/>
    <w:rsid w:val="00DE450D"/>
    <w:rsid w:val="00DE464E"/>
    <w:rsid w:val="00DE4664"/>
    <w:rsid w:val="00DE47CE"/>
    <w:rsid w:val="00DE480D"/>
    <w:rsid w:val="00DE4B0C"/>
    <w:rsid w:val="00DE4D74"/>
    <w:rsid w:val="00DE516B"/>
    <w:rsid w:val="00DE5566"/>
    <w:rsid w:val="00DE5C2F"/>
    <w:rsid w:val="00DE6167"/>
    <w:rsid w:val="00DE61AA"/>
    <w:rsid w:val="00DE66C4"/>
    <w:rsid w:val="00DE6A5A"/>
    <w:rsid w:val="00DE6AE9"/>
    <w:rsid w:val="00DE7012"/>
    <w:rsid w:val="00DE7832"/>
    <w:rsid w:val="00DE7D03"/>
    <w:rsid w:val="00DF02EC"/>
    <w:rsid w:val="00DF056B"/>
    <w:rsid w:val="00DF0C19"/>
    <w:rsid w:val="00DF0D33"/>
    <w:rsid w:val="00DF0E63"/>
    <w:rsid w:val="00DF0FE6"/>
    <w:rsid w:val="00DF1300"/>
    <w:rsid w:val="00DF1698"/>
    <w:rsid w:val="00DF1758"/>
    <w:rsid w:val="00DF1ADA"/>
    <w:rsid w:val="00DF1DE2"/>
    <w:rsid w:val="00DF1F02"/>
    <w:rsid w:val="00DF1FD6"/>
    <w:rsid w:val="00DF27C9"/>
    <w:rsid w:val="00DF2BD3"/>
    <w:rsid w:val="00DF2DDB"/>
    <w:rsid w:val="00DF300A"/>
    <w:rsid w:val="00DF3195"/>
    <w:rsid w:val="00DF32AF"/>
    <w:rsid w:val="00DF3307"/>
    <w:rsid w:val="00DF3A17"/>
    <w:rsid w:val="00DF3A6C"/>
    <w:rsid w:val="00DF3BA2"/>
    <w:rsid w:val="00DF4158"/>
    <w:rsid w:val="00DF4430"/>
    <w:rsid w:val="00DF4920"/>
    <w:rsid w:val="00DF4AFC"/>
    <w:rsid w:val="00DF4C07"/>
    <w:rsid w:val="00DF4DEA"/>
    <w:rsid w:val="00DF4F19"/>
    <w:rsid w:val="00DF4F87"/>
    <w:rsid w:val="00DF5270"/>
    <w:rsid w:val="00DF576F"/>
    <w:rsid w:val="00DF6014"/>
    <w:rsid w:val="00DF6824"/>
    <w:rsid w:val="00DF6D3C"/>
    <w:rsid w:val="00DF7226"/>
    <w:rsid w:val="00DF7879"/>
    <w:rsid w:val="00DF7FF9"/>
    <w:rsid w:val="00E000AA"/>
    <w:rsid w:val="00E004D1"/>
    <w:rsid w:val="00E00633"/>
    <w:rsid w:val="00E00A07"/>
    <w:rsid w:val="00E00CFB"/>
    <w:rsid w:val="00E00EFF"/>
    <w:rsid w:val="00E0138A"/>
    <w:rsid w:val="00E013CA"/>
    <w:rsid w:val="00E015AA"/>
    <w:rsid w:val="00E019EA"/>
    <w:rsid w:val="00E01D68"/>
    <w:rsid w:val="00E028E6"/>
    <w:rsid w:val="00E02C20"/>
    <w:rsid w:val="00E02CD9"/>
    <w:rsid w:val="00E032C1"/>
    <w:rsid w:val="00E039C0"/>
    <w:rsid w:val="00E03A1A"/>
    <w:rsid w:val="00E03A8F"/>
    <w:rsid w:val="00E03B59"/>
    <w:rsid w:val="00E04277"/>
    <w:rsid w:val="00E042DC"/>
    <w:rsid w:val="00E04392"/>
    <w:rsid w:val="00E046BC"/>
    <w:rsid w:val="00E046C1"/>
    <w:rsid w:val="00E049B0"/>
    <w:rsid w:val="00E049EC"/>
    <w:rsid w:val="00E04AE7"/>
    <w:rsid w:val="00E04E2D"/>
    <w:rsid w:val="00E04EE6"/>
    <w:rsid w:val="00E04FB3"/>
    <w:rsid w:val="00E05A43"/>
    <w:rsid w:val="00E05B03"/>
    <w:rsid w:val="00E05E45"/>
    <w:rsid w:val="00E0646D"/>
    <w:rsid w:val="00E06AF4"/>
    <w:rsid w:val="00E06EDB"/>
    <w:rsid w:val="00E0714A"/>
    <w:rsid w:val="00E0729D"/>
    <w:rsid w:val="00E07686"/>
    <w:rsid w:val="00E07A3F"/>
    <w:rsid w:val="00E07D27"/>
    <w:rsid w:val="00E07D9B"/>
    <w:rsid w:val="00E07E45"/>
    <w:rsid w:val="00E1007C"/>
    <w:rsid w:val="00E102BD"/>
    <w:rsid w:val="00E1039D"/>
    <w:rsid w:val="00E103F8"/>
    <w:rsid w:val="00E104DE"/>
    <w:rsid w:val="00E1074E"/>
    <w:rsid w:val="00E1086A"/>
    <w:rsid w:val="00E10ADD"/>
    <w:rsid w:val="00E10E14"/>
    <w:rsid w:val="00E10E7A"/>
    <w:rsid w:val="00E11D58"/>
    <w:rsid w:val="00E11E3A"/>
    <w:rsid w:val="00E11EB8"/>
    <w:rsid w:val="00E125EE"/>
    <w:rsid w:val="00E12775"/>
    <w:rsid w:val="00E12A5A"/>
    <w:rsid w:val="00E12DAD"/>
    <w:rsid w:val="00E12FC8"/>
    <w:rsid w:val="00E136AE"/>
    <w:rsid w:val="00E137EA"/>
    <w:rsid w:val="00E138E9"/>
    <w:rsid w:val="00E139D0"/>
    <w:rsid w:val="00E13ADE"/>
    <w:rsid w:val="00E13CF3"/>
    <w:rsid w:val="00E140C2"/>
    <w:rsid w:val="00E14372"/>
    <w:rsid w:val="00E143F1"/>
    <w:rsid w:val="00E145E0"/>
    <w:rsid w:val="00E14845"/>
    <w:rsid w:val="00E14913"/>
    <w:rsid w:val="00E14F7D"/>
    <w:rsid w:val="00E150B1"/>
    <w:rsid w:val="00E15352"/>
    <w:rsid w:val="00E15468"/>
    <w:rsid w:val="00E154A1"/>
    <w:rsid w:val="00E1554C"/>
    <w:rsid w:val="00E15722"/>
    <w:rsid w:val="00E15A4C"/>
    <w:rsid w:val="00E15F08"/>
    <w:rsid w:val="00E1626E"/>
    <w:rsid w:val="00E1645D"/>
    <w:rsid w:val="00E164A6"/>
    <w:rsid w:val="00E164E8"/>
    <w:rsid w:val="00E1654E"/>
    <w:rsid w:val="00E167D4"/>
    <w:rsid w:val="00E16AEB"/>
    <w:rsid w:val="00E16B25"/>
    <w:rsid w:val="00E16B53"/>
    <w:rsid w:val="00E16FB2"/>
    <w:rsid w:val="00E1737B"/>
    <w:rsid w:val="00E175FF"/>
    <w:rsid w:val="00E17A78"/>
    <w:rsid w:val="00E17C3F"/>
    <w:rsid w:val="00E17CFB"/>
    <w:rsid w:val="00E17F26"/>
    <w:rsid w:val="00E202F9"/>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1D"/>
    <w:rsid w:val="00E2446F"/>
    <w:rsid w:val="00E244E3"/>
    <w:rsid w:val="00E247BD"/>
    <w:rsid w:val="00E2481D"/>
    <w:rsid w:val="00E24EC0"/>
    <w:rsid w:val="00E250DB"/>
    <w:rsid w:val="00E250E7"/>
    <w:rsid w:val="00E25347"/>
    <w:rsid w:val="00E257DB"/>
    <w:rsid w:val="00E25F49"/>
    <w:rsid w:val="00E2617B"/>
    <w:rsid w:val="00E2690E"/>
    <w:rsid w:val="00E26A24"/>
    <w:rsid w:val="00E272A9"/>
    <w:rsid w:val="00E272C2"/>
    <w:rsid w:val="00E272FE"/>
    <w:rsid w:val="00E27EEB"/>
    <w:rsid w:val="00E30517"/>
    <w:rsid w:val="00E305B5"/>
    <w:rsid w:val="00E30608"/>
    <w:rsid w:val="00E3070A"/>
    <w:rsid w:val="00E30785"/>
    <w:rsid w:val="00E30A72"/>
    <w:rsid w:val="00E30ABC"/>
    <w:rsid w:val="00E30BEB"/>
    <w:rsid w:val="00E30D53"/>
    <w:rsid w:val="00E312CB"/>
    <w:rsid w:val="00E31371"/>
    <w:rsid w:val="00E31506"/>
    <w:rsid w:val="00E315DA"/>
    <w:rsid w:val="00E31985"/>
    <w:rsid w:val="00E3210F"/>
    <w:rsid w:val="00E32252"/>
    <w:rsid w:val="00E327EE"/>
    <w:rsid w:val="00E32E04"/>
    <w:rsid w:val="00E32E0E"/>
    <w:rsid w:val="00E330DC"/>
    <w:rsid w:val="00E332B9"/>
    <w:rsid w:val="00E33802"/>
    <w:rsid w:val="00E33814"/>
    <w:rsid w:val="00E339C6"/>
    <w:rsid w:val="00E33BB9"/>
    <w:rsid w:val="00E33E4D"/>
    <w:rsid w:val="00E3445D"/>
    <w:rsid w:val="00E3457A"/>
    <w:rsid w:val="00E34F08"/>
    <w:rsid w:val="00E3506A"/>
    <w:rsid w:val="00E356A2"/>
    <w:rsid w:val="00E35F47"/>
    <w:rsid w:val="00E362BC"/>
    <w:rsid w:val="00E377BF"/>
    <w:rsid w:val="00E37C25"/>
    <w:rsid w:val="00E37EB7"/>
    <w:rsid w:val="00E40297"/>
    <w:rsid w:val="00E40362"/>
    <w:rsid w:val="00E40954"/>
    <w:rsid w:val="00E40DAE"/>
    <w:rsid w:val="00E40F66"/>
    <w:rsid w:val="00E410FE"/>
    <w:rsid w:val="00E41A3E"/>
    <w:rsid w:val="00E41D2F"/>
    <w:rsid w:val="00E427A3"/>
    <w:rsid w:val="00E42A09"/>
    <w:rsid w:val="00E42ADE"/>
    <w:rsid w:val="00E42FF3"/>
    <w:rsid w:val="00E432AE"/>
    <w:rsid w:val="00E43510"/>
    <w:rsid w:val="00E4356E"/>
    <w:rsid w:val="00E438BA"/>
    <w:rsid w:val="00E43F1E"/>
    <w:rsid w:val="00E43FBE"/>
    <w:rsid w:val="00E4434D"/>
    <w:rsid w:val="00E448F3"/>
    <w:rsid w:val="00E44C1F"/>
    <w:rsid w:val="00E44F6A"/>
    <w:rsid w:val="00E452D0"/>
    <w:rsid w:val="00E45421"/>
    <w:rsid w:val="00E4577C"/>
    <w:rsid w:val="00E45A07"/>
    <w:rsid w:val="00E45A6F"/>
    <w:rsid w:val="00E45A9D"/>
    <w:rsid w:val="00E460A1"/>
    <w:rsid w:val="00E4679E"/>
    <w:rsid w:val="00E46809"/>
    <w:rsid w:val="00E46814"/>
    <w:rsid w:val="00E468E4"/>
    <w:rsid w:val="00E46BDA"/>
    <w:rsid w:val="00E46CC9"/>
    <w:rsid w:val="00E46F78"/>
    <w:rsid w:val="00E471C0"/>
    <w:rsid w:val="00E47878"/>
    <w:rsid w:val="00E47B8B"/>
    <w:rsid w:val="00E47D5F"/>
    <w:rsid w:val="00E47D96"/>
    <w:rsid w:val="00E47E0E"/>
    <w:rsid w:val="00E47EBF"/>
    <w:rsid w:val="00E500A1"/>
    <w:rsid w:val="00E509E6"/>
    <w:rsid w:val="00E50FA0"/>
    <w:rsid w:val="00E51548"/>
    <w:rsid w:val="00E515A3"/>
    <w:rsid w:val="00E517F6"/>
    <w:rsid w:val="00E51A30"/>
    <w:rsid w:val="00E51E23"/>
    <w:rsid w:val="00E52017"/>
    <w:rsid w:val="00E52775"/>
    <w:rsid w:val="00E52937"/>
    <w:rsid w:val="00E52B7A"/>
    <w:rsid w:val="00E52CCE"/>
    <w:rsid w:val="00E52DCB"/>
    <w:rsid w:val="00E52F76"/>
    <w:rsid w:val="00E5315C"/>
    <w:rsid w:val="00E538E0"/>
    <w:rsid w:val="00E53EAE"/>
    <w:rsid w:val="00E53FBB"/>
    <w:rsid w:val="00E543BD"/>
    <w:rsid w:val="00E548A8"/>
    <w:rsid w:val="00E54AFB"/>
    <w:rsid w:val="00E54C37"/>
    <w:rsid w:val="00E54D33"/>
    <w:rsid w:val="00E55488"/>
    <w:rsid w:val="00E556A3"/>
    <w:rsid w:val="00E55BCA"/>
    <w:rsid w:val="00E55F3F"/>
    <w:rsid w:val="00E566A9"/>
    <w:rsid w:val="00E56897"/>
    <w:rsid w:val="00E5711F"/>
    <w:rsid w:val="00E5719D"/>
    <w:rsid w:val="00E571FE"/>
    <w:rsid w:val="00E5765B"/>
    <w:rsid w:val="00E57A8F"/>
    <w:rsid w:val="00E6000E"/>
    <w:rsid w:val="00E602C9"/>
    <w:rsid w:val="00E60352"/>
    <w:rsid w:val="00E608B7"/>
    <w:rsid w:val="00E60F80"/>
    <w:rsid w:val="00E613DF"/>
    <w:rsid w:val="00E61764"/>
    <w:rsid w:val="00E61A52"/>
    <w:rsid w:val="00E61DAC"/>
    <w:rsid w:val="00E621DD"/>
    <w:rsid w:val="00E624DA"/>
    <w:rsid w:val="00E629F9"/>
    <w:rsid w:val="00E62AF2"/>
    <w:rsid w:val="00E62EE5"/>
    <w:rsid w:val="00E62FD5"/>
    <w:rsid w:val="00E630F7"/>
    <w:rsid w:val="00E63105"/>
    <w:rsid w:val="00E6331F"/>
    <w:rsid w:val="00E63995"/>
    <w:rsid w:val="00E63EF4"/>
    <w:rsid w:val="00E6412A"/>
    <w:rsid w:val="00E64286"/>
    <w:rsid w:val="00E64763"/>
    <w:rsid w:val="00E65E6B"/>
    <w:rsid w:val="00E6640D"/>
    <w:rsid w:val="00E66477"/>
    <w:rsid w:val="00E6682F"/>
    <w:rsid w:val="00E66A1B"/>
    <w:rsid w:val="00E66A77"/>
    <w:rsid w:val="00E67551"/>
    <w:rsid w:val="00E676A6"/>
    <w:rsid w:val="00E67953"/>
    <w:rsid w:val="00E67CCD"/>
    <w:rsid w:val="00E67D24"/>
    <w:rsid w:val="00E67D67"/>
    <w:rsid w:val="00E67E2F"/>
    <w:rsid w:val="00E701EB"/>
    <w:rsid w:val="00E705E5"/>
    <w:rsid w:val="00E70B0C"/>
    <w:rsid w:val="00E71101"/>
    <w:rsid w:val="00E71315"/>
    <w:rsid w:val="00E714FC"/>
    <w:rsid w:val="00E71764"/>
    <w:rsid w:val="00E71DF1"/>
    <w:rsid w:val="00E722EF"/>
    <w:rsid w:val="00E723D3"/>
    <w:rsid w:val="00E7242A"/>
    <w:rsid w:val="00E7245A"/>
    <w:rsid w:val="00E72ABE"/>
    <w:rsid w:val="00E72BCC"/>
    <w:rsid w:val="00E73065"/>
    <w:rsid w:val="00E7306F"/>
    <w:rsid w:val="00E73775"/>
    <w:rsid w:val="00E73E01"/>
    <w:rsid w:val="00E7429A"/>
    <w:rsid w:val="00E745E9"/>
    <w:rsid w:val="00E746AB"/>
    <w:rsid w:val="00E7476B"/>
    <w:rsid w:val="00E74B5A"/>
    <w:rsid w:val="00E74C6D"/>
    <w:rsid w:val="00E74DDD"/>
    <w:rsid w:val="00E7524F"/>
    <w:rsid w:val="00E7556D"/>
    <w:rsid w:val="00E756FB"/>
    <w:rsid w:val="00E75BCE"/>
    <w:rsid w:val="00E75C51"/>
    <w:rsid w:val="00E75C79"/>
    <w:rsid w:val="00E75F9B"/>
    <w:rsid w:val="00E760A7"/>
    <w:rsid w:val="00E76141"/>
    <w:rsid w:val="00E76270"/>
    <w:rsid w:val="00E76316"/>
    <w:rsid w:val="00E763ED"/>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2E5"/>
    <w:rsid w:val="00E83469"/>
    <w:rsid w:val="00E83C73"/>
    <w:rsid w:val="00E83DD2"/>
    <w:rsid w:val="00E83E6E"/>
    <w:rsid w:val="00E84088"/>
    <w:rsid w:val="00E845FB"/>
    <w:rsid w:val="00E84F87"/>
    <w:rsid w:val="00E850F7"/>
    <w:rsid w:val="00E85483"/>
    <w:rsid w:val="00E85796"/>
    <w:rsid w:val="00E8593F"/>
    <w:rsid w:val="00E859CA"/>
    <w:rsid w:val="00E86057"/>
    <w:rsid w:val="00E861F7"/>
    <w:rsid w:val="00E864B0"/>
    <w:rsid w:val="00E86647"/>
    <w:rsid w:val="00E86BA9"/>
    <w:rsid w:val="00E86DBF"/>
    <w:rsid w:val="00E87274"/>
    <w:rsid w:val="00E87565"/>
    <w:rsid w:val="00E879F0"/>
    <w:rsid w:val="00E87A83"/>
    <w:rsid w:val="00E87AE6"/>
    <w:rsid w:val="00E87AF8"/>
    <w:rsid w:val="00E87DCE"/>
    <w:rsid w:val="00E900A2"/>
    <w:rsid w:val="00E90199"/>
    <w:rsid w:val="00E913F0"/>
    <w:rsid w:val="00E91514"/>
    <w:rsid w:val="00E915E1"/>
    <w:rsid w:val="00E919F0"/>
    <w:rsid w:val="00E91B27"/>
    <w:rsid w:val="00E91B92"/>
    <w:rsid w:val="00E91BF2"/>
    <w:rsid w:val="00E91CD5"/>
    <w:rsid w:val="00E91DDE"/>
    <w:rsid w:val="00E91E61"/>
    <w:rsid w:val="00E920B8"/>
    <w:rsid w:val="00E92483"/>
    <w:rsid w:val="00E924C7"/>
    <w:rsid w:val="00E92E29"/>
    <w:rsid w:val="00E92F0A"/>
    <w:rsid w:val="00E93168"/>
    <w:rsid w:val="00E93251"/>
    <w:rsid w:val="00E9346A"/>
    <w:rsid w:val="00E93A7A"/>
    <w:rsid w:val="00E93B3D"/>
    <w:rsid w:val="00E93D6D"/>
    <w:rsid w:val="00E93D80"/>
    <w:rsid w:val="00E94038"/>
    <w:rsid w:val="00E942A2"/>
    <w:rsid w:val="00E94307"/>
    <w:rsid w:val="00E943EF"/>
    <w:rsid w:val="00E944A2"/>
    <w:rsid w:val="00E945F6"/>
    <w:rsid w:val="00E9473F"/>
    <w:rsid w:val="00E94762"/>
    <w:rsid w:val="00E947DB"/>
    <w:rsid w:val="00E94CE0"/>
    <w:rsid w:val="00E94CEE"/>
    <w:rsid w:val="00E950FD"/>
    <w:rsid w:val="00E954A9"/>
    <w:rsid w:val="00E954B3"/>
    <w:rsid w:val="00E95754"/>
    <w:rsid w:val="00E957B8"/>
    <w:rsid w:val="00E95B52"/>
    <w:rsid w:val="00E95D01"/>
    <w:rsid w:val="00E95DAE"/>
    <w:rsid w:val="00E9627E"/>
    <w:rsid w:val="00E9694A"/>
    <w:rsid w:val="00E96C84"/>
    <w:rsid w:val="00E96FBC"/>
    <w:rsid w:val="00E970C4"/>
    <w:rsid w:val="00E9738B"/>
    <w:rsid w:val="00E97507"/>
    <w:rsid w:val="00E9760C"/>
    <w:rsid w:val="00EA0281"/>
    <w:rsid w:val="00EA02B4"/>
    <w:rsid w:val="00EA0BD3"/>
    <w:rsid w:val="00EA0BFA"/>
    <w:rsid w:val="00EA0E05"/>
    <w:rsid w:val="00EA0E10"/>
    <w:rsid w:val="00EA1468"/>
    <w:rsid w:val="00EA14FB"/>
    <w:rsid w:val="00EA1862"/>
    <w:rsid w:val="00EA1B4A"/>
    <w:rsid w:val="00EA1B65"/>
    <w:rsid w:val="00EA21F0"/>
    <w:rsid w:val="00EA2271"/>
    <w:rsid w:val="00EA23B8"/>
    <w:rsid w:val="00EA2730"/>
    <w:rsid w:val="00EA2C87"/>
    <w:rsid w:val="00EA2D58"/>
    <w:rsid w:val="00EA3A0E"/>
    <w:rsid w:val="00EA3B32"/>
    <w:rsid w:val="00EA3D67"/>
    <w:rsid w:val="00EA3DB9"/>
    <w:rsid w:val="00EA4256"/>
    <w:rsid w:val="00EA4581"/>
    <w:rsid w:val="00EA475F"/>
    <w:rsid w:val="00EA4877"/>
    <w:rsid w:val="00EA4A7A"/>
    <w:rsid w:val="00EA4AC2"/>
    <w:rsid w:val="00EA5029"/>
    <w:rsid w:val="00EA5335"/>
    <w:rsid w:val="00EA5CB0"/>
    <w:rsid w:val="00EA6506"/>
    <w:rsid w:val="00EA708C"/>
    <w:rsid w:val="00EA7A31"/>
    <w:rsid w:val="00EA7A7E"/>
    <w:rsid w:val="00EA7AF2"/>
    <w:rsid w:val="00EA7C2F"/>
    <w:rsid w:val="00EA7CC5"/>
    <w:rsid w:val="00EA7CE6"/>
    <w:rsid w:val="00EA7E15"/>
    <w:rsid w:val="00EA7E5E"/>
    <w:rsid w:val="00EA7E9E"/>
    <w:rsid w:val="00EA7EF5"/>
    <w:rsid w:val="00EA7F1F"/>
    <w:rsid w:val="00EB0073"/>
    <w:rsid w:val="00EB00CD"/>
    <w:rsid w:val="00EB0376"/>
    <w:rsid w:val="00EB03D0"/>
    <w:rsid w:val="00EB05DC"/>
    <w:rsid w:val="00EB072C"/>
    <w:rsid w:val="00EB080B"/>
    <w:rsid w:val="00EB113E"/>
    <w:rsid w:val="00EB1189"/>
    <w:rsid w:val="00EB1705"/>
    <w:rsid w:val="00EB1D4D"/>
    <w:rsid w:val="00EB1E07"/>
    <w:rsid w:val="00EB1E13"/>
    <w:rsid w:val="00EB224E"/>
    <w:rsid w:val="00EB2435"/>
    <w:rsid w:val="00EB269A"/>
    <w:rsid w:val="00EB2B2A"/>
    <w:rsid w:val="00EB3101"/>
    <w:rsid w:val="00EB338E"/>
    <w:rsid w:val="00EB3495"/>
    <w:rsid w:val="00EB35D4"/>
    <w:rsid w:val="00EB3808"/>
    <w:rsid w:val="00EB3953"/>
    <w:rsid w:val="00EB39A0"/>
    <w:rsid w:val="00EB3A9C"/>
    <w:rsid w:val="00EB3BB5"/>
    <w:rsid w:val="00EB3C42"/>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6FD8"/>
    <w:rsid w:val="00EB7502"/>
    <w:rsid w:val="00EB7832"/>
    <w:rsid w:val="00EB7B45"/>
    <w:rsid w:val="00EB7C50"/>
    <w:rsid w:val="00EB7E4D"/>
    <w:rsid w:val="00EB7FE8"/>
    <w:rsid w:val="00EC00C3"/>
    <w:rsid w:val="00EC024D"/>
    <w:rsid w:val="00EC045E"/>
    <w:rsid w:val="00EC0930"/>
    <w:rsid w:val="00EC117E"/>
    <w:rsid w:val="00EC183D"/>
    <w:rsid w:val="00EC1D83"/>
    <w:rsid w:val="00EC1F79"/>
    <w:rsid w:val="00EC2106"/>
    <w:rsid w:val="00EC2591"/>
    <w:rsid w:val="00EC2E21"/>
    <w:rsid w:val="00EC30FD"/>
    <w:rsid w:val="00EC331F"/>
    <w:rsid w:val="00EC36DD"/>
    <w:rsid w:val="00EC382E"/>
    <w:rsid w:val="00EC45F5"/>
    <w:rsid w:val="00EC4C3D"/>
    <w:rsid w:val="00EC4D77"/>
    <w:rsid w:val="00EC4D7B"/>
    <w:rsid w:val="00EC4E2E"/>
    <w:rsid w:val="00EC4F04"/>
    <w:rsid w:val="00EC51DC"/>
    <w:rsid w:val="00EC555C"/>
    <w:rsid w:val="00EC5A0B"/>
    <w:rsid w:val="00EC5A47"/>
    <w:rsid w:val="00EC5F1A"/>
    <w:rsid w:val="00EC5FD9"/>
    <w:rsid w:val="00EC6337"/>
    <w:rsid w:val="00EC66D7"/>
    <w:rsid w:val="00EC6D68"/>
    <w:rsid w:val="00EC7183"/>
    <w:rsid w:val="00EC71AB"/>
    <w:rsid w:val="00EC768D"/>
    <w:rsid w:val="00EC7B62"/>
    <w:rsid w:val="00EC7BC5"/>
    <w:rsid w:val="00ED022F"/>
    <w:rsid w:val="00ED0332"/>
    <w:rsid w:val="00ED0DE8"/>
    <w:rsid w:val="00ED0EB9"/>
    <w:rsid w:val="00ED1447"/>
    <w:rsid w:val="00ED16A0"/>
    <w:rsid w:val="00ED1757"/>
    <w:rsid w:val="00ED17CE"/>
    <w:rsid w:val="00ED1975"/>
    <w:rsid w:val="00ED19B6"/>
    <w:rsid w:val="00ED1A39"/>
    <w:rsid w:val="00ED1D06"/>
    <w:rsid w:val="00ED207A"/>
    <w:rsid w:val="00ED24AE"/>
    <w:rsid w:val="00ED24BA"/>
    <w:rsid w:val="00ED298C"/>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D75C2"/>
    <w:rsid w:val="00EE03F1"/>
    <w:rsid w:val="00EE08BC"/>
    <w:rsid w:val="00EE09C8"/>
    <w:rsid w:val="00EE09EA"/>
    <w:rsid w:val="00EE0A49"/>
    <w:rsid w:val="00EE0E09"/>
    <w:rsid w:val="00EE11EC"/>
    <w:rsid w:val="00EE12DA"/>
    <w:rsid w:val="00EE15CA"/>
    <w:rsid w:val="00EE18BB"/>
    <w:rsid w:val="00EE19F0"/>
    <w:rsid w:val="00EE1CDA"/>
    <w:rsid w:val="00EE24B7"/>
    <w:rsid w:val="00EE2AAB"/>
    <w:rsid w:val="00EE2B75"/>
    <w:rsid w:val="00EE2C45"/>
    <w:rsid w:val="00EE3203"/>
    <w:rsid w:val="00EE33A6"/>
    <w:rsid w:val="00EE3DCB"/>
    <w:rsid w:val="00EE3F05"/>
    <w:rsid w:val="00EE48AC"/>
    <w:rsid w:val="00EE49E0"/>
    <w:rsid w:val="00EE5112"/>
    <w:rsid w:val="00EE5289"/>
    <w:rsid w:val="00EE52B9"/>
    <w:rsid w:val="00EE569A"/>
    <w:rsid w:val="00EE5CF1"/>
    <w:rsid w:val="00EE62B4"/>
    <w:rsid w:val="00EE6359"/>
    <w:rsid w:val="00EE636D"/>
    <w:rsid w:val="00EE66B1"/>
    <w:rsid w:val="00EE67A5"/>
    <w:rsid w:val="00EE69D9"/>
    <w:rsid w:val="00EE7257"/>
    <w:rsid w:val="00EE7D91"/>
    <w:rsid w:val="00EE7ECE"/>
    <w:rsid w:val="00EF0225"/>
    <w:rsid w:val="00EF04CA"/>
    <w:rsid w:val="00EF0611"/>
    <w:rsid w:val="00EF06B2"/>
    <w:rsid w:val="00EF082A"/>
    <w:rsid w:val="00EF0843"/>
    <w:rsid w:val="00EF0942"/>
    <w:rsid w:val="00EF0D8F"/>
    <w:rsid w:val="00EF0E50"/>
    <w:rsid w:val="00EF118F"/>
    <w:rsid w:val="00EF11CB"/>
    <w:rsid w:val="00EF1A4F"/>
    <w:rsid w:val="00EF20FD"/>
    <w:rsid w:val="00EF24B5"/>
    <w:rsid w:val="00EF2786"/>
    <w:rsid w:val="00EF2970"/>
    <w:rsid w:val="00EF2C3D"/>
    <w:rsid w:val="00EF32A3"/>
    <w:rsid w:val="00EF34CD"/>
    <w:rsid w:val="00EF39A6"/>
    <w:rsid w:val="00EF3A28"/>
    <w:rsid w:val="00EF3A3D"/>
    <w:rsid w:val="00EF3A4A"/>
    <w:rsid w:val="00EF3D43"/>
    <w:rsid w:val="00EF447D"/>
    <w:rsid w:val="00EF493B"/>
    <w:rsid w:val="00EF4F32"/>
    <w:rsid w:val="00EF5247"/>
    <w:rsid w:val="00EF5326"/>
    <w:rsid w:val="00EF53DE"/>
    <w:rsid w:val="00EF5593"/>
    <w:rsid w:val="00EF56DE"/>
    <w:rsid w:val="00EF5861"/>
    <w:rsid w:val="00EF5AD2"/>
    <w:rsid w:val="00EF60E0"/>
    <w:rsid w:val="00EF6141"/>
    <w:rsid w:val="00EF63FC"/>
    <w:rsid w:val="00EF68E7"/>
    <w:rsid w:val="00EF6EF5"/>
    <w:rsid w:val="00EF6F55"/>
    <w:rsid w:val="00EF7194"/>
    <w:rsid w:val="00EF73AB"/>
    <w:rsid w:val="00EF74AB"/>
    <w:rsid w:val="00EF7614"/>
    <w:rsid w:val="00EF7878"/>
    <w:rsid w:val="00EF7DD6"/>
    <w:rsid w:val="00EF7E34"/>
    <w:rsid w:val="00F000F0"/>
    <w:rsid w:val="00F00180"/>
    <w:rsid w:val="00F006E4"/>
    <w:rsid w:val="00F00923"/>
    <w:rsid w:val="00F00A7F"/>
    <w:rsid w:val="00F00A86"/>
    <w:rsid w:val="00F00C9D"/>
    <w:rsid w:val="00F01640"/>
    <w:rsid w:val="00F016CC"/>
    <w:rsid w:val="00F016E1"/>
    <w:rsid w:val="00F017CB"/>
    <w:rsid w:val="00F01907"/>
    <w:rsid w:val="00F0197D"/>
    <w:rsid w:val="00F019BB"/>
    <w:rsid w:val="00F01A58"/>
    <w:rsid w:val="00F023A1"/>
    <w:rsid w:val="00F024E9"/>
    <w:rsid w:val="00F026AE"/>
    <w:rsid w:val="00F027FF"/>
    <w:rsid w:val="00F028C9"/>
    <w:rsid w:val="00F02D95"/>
    <w:rsid w:val="00F0301D"/>
    <w:rsid w:val="00F0310F"/>
    <w:rsid w:val="00F032DF"/>
    <w:rsid w:val="00F03300"/>
    <w:rsid w:val="00F03355"/>
    <w:rsid w:val="00F03466"/>
    <w:rsid w:val="00F03791"/>
    <w:rsid w:val="00F0388F"/>
    <w:rsid w:val="00F03891"/>
    <w:rsid w:val="00F03A67"/>
    <w:rsid w:val="00F04030"/>
    <w:rsid w:val="00F04523"/>
    <w:rsid w:val="00F04551"/>
    <w:rsid w:val="00F048A6"/>
    <w:rsid w:val="00F04B22"/>
    <w:rsid w:val="00F04D51"/>
    <w:rsid w:val="00F04F3E"/>
    <w:rsid w:val="00F050D9"/>
    <w:rsid w:val="00F0522E"/>
    <w:rsid w:val="00F0535E"/>
    <w:rsid w:val="00F057AA"/>
    <w:rsid w:val="00F05BD9"/>
    <w:rsid w:val="00F05EED"/>
    <w:rsid w:val="00F0650D"/>
    <w:rsid w:val="00F06692"/>
    <w:rsid w:val="00F06D91"/>
    <w:rsid w:val="00F06F02"/>
    <w:rsid w:val="00F06FBB"/>
    <w:rsid w:val="00F071B3"/>
    <w:rsid w:val="00F07246"/>
    <w:rsid w:val="00F07C13"/>
    <w:rsid w:val="00F07F82"/>
    <w:rsid w:val="00F10437"/>
    <w:rsid w:val="00F10465"/>
    <w:rsid w:val="00F10738"/>
    <w:rsid w:val="00F10864"/>
    <w:rsid w:val="00F108F5"/>
    <w:rsid w:val="00F11003"/>
    <w:rsid w:val="00F110A5"/>
    <w:rsid w:val="00F1114C"/>
    <w:rsid w:val="00F111D5"/>
    <w:rsid w:val="00F1146B"/>
    <w:rsid w:val="00F115E0"/>
    <w:rsid w:val="00F1165E"/>
    <w:rsid w:val="00F11B61"/>
    <w:rsid w:val="00F11CF5"/>
    <w:rsid w:val="00F11F38"/>
    <w:rsid w:val="00F124CB"/>
    <w:rsid w:val="00F12B3D"/>
    <w:rsid w:val="00F12D63"/>
    <w:rsid w:val="00F13416"/>
    <w:rsid w:val="00F13BE5"/>
    <w:rsid w:val="00F14006"/>
    <w:rsid w:val="00F1403E"/>
    <w:rsid w:val="00F1415B"/>
    <w:rsid w:val="00F14606"/>
    <w:rsid w:val="00F1476B"/>
    <w:rsid w:val="00F149F8"/>
    <w:rsid w:val="00F152EE"/>
    <w:rsid w:val="00F15860"/>
    <w:rsid w:val="00F16035"/>
    <w:rsid w:val="00F1628B"/>
    <w:rsid w:val="00F16301"/>
    <w:rsid w:val="00F16BB1"/>
    <w:rsid w:val="00F16EFB"/>
    <w:rsid w:val="00F16FC3"/>
    <w:rsid w:val="00F17383"/>
    <w:rsid w:val="00F1754C"/>
    <w:rsid w:val="00F17A8F"/>
    <w:rsid w:val="00F17AD5"/>
    <w:rsid w:val="00F17AE3"/>
    <w:rsid w:val="00F17CA7"/>
    <w:rsid w:val="00F20046"/>
    <w:rsid w:val="00F2031A"/>
    <w:rsid w:val="00F206FE"/>
    <w:rsid w:val="00F2083D"/>
    <w:rsid w:val="00F20E4D"/>
    <w:rsid w:val="00F20F5B"/>
    <w:rsid w:val="00F20F67"/>
    <w:rsid w:val="00F21048"/>
    <w:rsid w:val="00F210AB"/>
    <w:rsid w:val="00F215C3"/>
    <w:rsid w:val="00F21857"/>
    <w:rsid w:val="00F218EF"/>
    <w:rsid w:val="00F21A0B"/>
    <w:rsid w:val="00F22369"/>
    <w:rsid w:val="00F22444"/>
    <w:rsid w:val="00F225EB"/>
    <w:rsid w:val="00F227B6"/>
    <w:rsid w:val="00F22880"/>
    <w:rsid w:val="00F22C50"/>
    <w:rsid w:val="00F22C96"/>
    <w:rsid w:val="00F2357F"/>
    <w:rsid w:val="00F238F6"/>
    <w:rsid w:val="00F23BD0"/>
    <w:rsid w:val="00F23D65"/>
    <w:rsid w:val="00F23FCA"/>
    <w:rsid w:val="00F244C0"/>
    <w:rsid w:val="00F2456B"/>
    <w:rsid w:val="00F24A57"/>
    <w:rsid w:val="00F24F4D"/>
    <w:rsid w:val="00F24FA0"/>
    <w:rsid w:val="00F250CE"/>
    <w:rsid w:val="00F25157"/>
    <w:rsid w:val="00F25EB4"/>
    <w:rsid w:val="00F25F12"/>
    <w:rsid w:val="00F2617C"/>
    <w:rsid w:val="00F2643A"/>
    <w:rsid w:val="00F26886"/>
    <w:rsid w:val="00F2699C"/>
    <w:rsid w:val="00F26AF5"/>
    <w:rsid w:val="00F26B24"/>
    <w:rsid w:val="00F27E0C"/>
    <w:rsid w:val="00F3002F"/>
    <w:rsid w:val="00F30031"/>
    <w:rsid w:val="00F30353"/>
    <w:rsid w:val="00F308C0"/>
    <w:rsid w:val="00F309D2"/>
    <w:rsid w:val="00F31092"/>
    <w:rsid w:val="00F3159B"/>
    <w:rsid w:val="00F315C5"/>
    <w:rsid w:val="00F318E7"/>
    <w:rsid w:val="00F31931"/>
    <w:rsid w:val="00F31F17"/>
    <w:rsid w:val="00F31F79"/>
    <w:rsid w:val="00F3236F"/>
    <w:rsid w:val="00F32374"/>
    <w:rsid w:val="00F329BF"/>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972"/>
    <w:rsid w:val="00F35A79"/>
    <w:rsid w:val="00F35D4F"/>
    <w:rsid w:val="00F35E08"/>
    <w:rsid w:val="00F35E92"/>
    <w:rsid w:val="00F35F18"/>
    <w:rsid w:val="00F36190"/>
    <w:rsid w:val="00F3651B"/>
    <w:rsid w:val="00F367DF"/>
    <w:rsid w:val="00F369F3"/>
    <w:rsid w:val="00F370CB"/>
    <w:rsid w:val="00F374F1"/>
    <w:rsid w:val="00F377A2"/>
    <w:rsid w:val="00F37922"/>
    <w:rsid w:val="00F37AE3"/>
    <w:rsid w:val="00F37AEF"/>
    <w:rsid w:val="00F40649"/>
    <w:rsid w:val="00F40AA1"/>
    <w:rsid w:val="00F4125D"/>
    <w:rsid w:val="00F42373"/>
    <w:rsid w:val="00F42400"/>
    <w:rsid w:val="00F42541"/>
    <w:rsid w:val="00F42910"/>
    <w:rsid w:val="00F42C2B"/>
    <w:rsid w:val="00F43074"/>
    <w:rsid w:val="00F439C5"/>
    <w:rsid w:val="00F43AD1"/>
    <w:rsid w:val="00F44833"/>
    <w:rsid w:val="00F4559E"/>
    <w:rsid w:val="00F465C1"/>
    <w:rsid w:val="00F4678D"/>
    <w:rsid w:val="00F467B0"/>
    <w:rsid w:val="00F46E40"/>
    <w:rsid w:val="00F46F8B"/>
    <w:rsid w:val="00F47132"/>
    <w:rsid w:val="00F471BC"/>
    <w:rsid w:val="00F476F3"/>
    <w:rsid w:val="00F47728"/>
    <w:rsid w:val="00F478E7"/>
    <w:rsid w:val="00F47A4C"/>
    <w:rsid w:val="00F47AB9"/>
    <w:rsid w:val="00F47AFE"/>
    <w:rsid w:val="00F47CBA"/>
    <w:rsid w:val="00F50020"/>
    <w:rsid w:val="00F5037F"/>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077B"/>
    <w:rsid w:val="00F608EE"/>
    <w:rsid w:val="00F61110"/>
    <w:rsid w:val="00F61158"/>
    <w:rsid w:val="00F61564"/>
    <w:rsid w:val="00F61701"/>
    <w:rsid w:val="00F61902"/>
    <w:rsid w:val="00F61CF4"/>
    <w:rsid w:val="00F61FDE"/>
    <w:rsid w:val="00F622E3"/>
    <w:rsid w:val="00F62377"/>
    <w:rsid w:val="00F62C76"/>
    <w:rsid w:val="00F63289"/>
    <w:rsid w:val="00F634A6"/>
    <w:rsid w:val="00F63622"/>
    <w:rsid w:val="00F6404E"/>
    <w:rsid w:val="00F6426F"/>
    <w:rsid w:val="00F6433C"/>
    <w:rsid w:val="00F644BD"/>
    <w:rsid w:val="00F6474A"/>
    <w:rsid w:val="00F64966"/>
    <w:rsid w:val="00F64D85"/>
    <w:rsid w:val="00F64E9B"/>
    <w:rsid w:val="00F64F9F"/>
    <w:rsid w:val="00F65153"/>
    <w:rsid w:val="00F6522A"/>
    <w:rsid w:val="00F65479"/>
    <w:rsid w:val="00F6557E"/>
    <w:rsid w:val="00F65913"/>
    <w:rsid w:val="00F660B8"/>
    <w:rsid w:val="00F6624A"/>
    <w:rsid w:val="00F664AF"/>
    <w:rsid w:val="00F6658E"/>
    <w:rsid w:val="00F66844"/>
    <w:rsid w:val="00F669E3"/>
    <w:rsid w:val="00F67A85"/>
    <w:rsid w:val="00F67B95"/>
    <w:rsid w:val="00F67C46"/>
    <w:rsid w:val="00F67F10"/>
    <w:rsid w:val="00F704D0"/>
    <w:rsid w:val="00F70FF9"/>
    <w:rsid w:val="00F71026"/>
    <w:rsid w:val="00F71042"/>
    <w:rsid w:val="00F710A0"/>
    <w:rsid w:val="00F71976"/>
    <w:rsid w:val="00F71A99"/>
    <w:rsid w:val="00F71C4F"/>
    <w:rsid w:val="00F71C65"/>
    <w:rsid w:val="00F71F79"/>
    <w:rsid w:val="00F721A1"/>
    <w:rsid w:val="00F724E3"/>
    <w:rsid w:val="00F727AA"/>
    <w:rsid w:val="00F729CA"/>
    <w:rsid w:val="00F72B10"/>
    <w:rsid w:val="00F72C94"/>
    <w:rsid w:val="00F73121"/>
    <w:rsid w:val="00F73852"/>
    <w:rsid w:val="00F73C64"/>
    <w:rsid w:val="00F73D87"/>
    <w:rsid w:val="00F73F43"/>
    <w:rsid w:val="00F74609"/>
    <w:rsid w:val="00F74664"/>
    <w:rsid w:val="00F74791"/>
    <w:rsid w:val="00F74A7A"/>
    <w:rsid w:val="00F74BD2"/>
    <w:rsid w:val="00F74C84"/>
    <w:rsid w:val="00F7504F"/>
    <w:rsid w:val="00F75549"/>
    <w:rsid w:val="00F7564B"/>
    <w:rsid w:val="00F75CDB"/>
    <w:rsid w:val="00F75D5D"/>
    <w:rsid w:val="00F76138"/>
    <w:rsid w:val="00F76337"/>
    <w:rsid w:val="00F7639C"/>
    <w:rsid w:val="00F763DF"/>
    <w:rsid w:val="00F76793"/>
    <w:rsid w:val="00F76B2E"/>
    <w:rsid w:val="00F76B74"/>
    <w:rsid w:val="00F76D1E"/>
    <w:rsid w:val="00F76D2A"/>
    <w:rsid w:val="00F774B2"/>
    <w:rsid w:val="00F7792A"/>
    <w:rsid w:val="00F77A26"/>
    <w:rsid w:val="00F77C47"/>
    <w:rsid w:val="00F77CFA"/>
    <w:rsid w:val="00F80D8F"/>
    <w:rsid w:val="00F812A7"/>
    <w:rsid w:val="00F81311"/>
    <w:rsid w:val="00F81507"/>
    <w:rsid w:val="00F81625"/>
    <w:rsid w:val="00F81C47"/>
    <w:rsid w:val="00F81E0E"/>
    <w:rsid w:val="00F81E55"/>
    <w:rsid w:val="00F81E87"/>
    <w:rsid w:val="00F81F25"/>
    <w:rsid w:val="00F81F57"/>
    <w:rsid w:val="00F81F94"/>
    <w:rsid w:val="00F82CD8"/>
    <w:rsid w:val="00F82E78"/>
    <w:rsid w:val="00F83301"/>
    <w:rsid w:val="00F83564"/>
    <w:rsid w:val="00F836F5"/>
    <w:rsid w:val="00F837A7"/>
    <w:rsid w:val="00F837DD"/>
    <w:rsid w:val="00F842BC"/>
    <w:rsid w:val="00F84849"/>
    <w:rsid w:val="00F849D7"/>
    <w:rsid w:val="00F84A2F"/>
    <w:rsid w:val="00F84BAB"/>
    <w:rsid w:val="00F85015"/>
    <w:rsid w:val="00F850EB"/>
    <w:rsid w:val="00F85123"/>
    <w:rsid w:val="00F855CB"/>
    <w:rsid w:val="00F856C8"/>
    <w:rsid w:val="00F85744"/>
    <w:rsid w:val="00F85C00"/>
    <w:rsid w:val="00F85C0C"/>
    <w:rsid w:val="00F85F4B"/>
    <w:rsid w:val="00F85F9B"/>
    <w:rsid w:val="00F863EB"/>
    <w:rsid w:val="00F864D4"/>
    <w:rsid w:val="00F86538"/>
    <w:rsid w:val="00F8683A"/>
    <w:rsid w:val="00F86B20"/>
    <w:rsid w:val="00F86C43"/>
    <w:rsid w:val="00F86C8C"/>
    <w:rsid w:val="00F870D5"/>
    <w:rsid w:val="00F8718E"/>
    <w:rsid w:val="00F87201"/>
    <w:rsid w:val="00F87317"/>
    <w:rsid w:val="00F879C6"/>
    <w:rsid w:val="00F87BE5"/>
    <w:rsid w:val="00F87CB7"/>
    <w:rsid w:val="00F87D07"/>
    <w:rsid w:val="00F87D7F"/>
    <w:rsid w:val="00F87E13"/>
    <w:rsid w:val="00F87E81"/>
    <w:rsid w:val="00F90178"/>
    <w:rsid w:val="00F901EE"/>
    <w:rsid w:val="00F90391"/>
    <w:rsid w:val="00F9046C"/>
    <w:rsid w:val="00F906BF"/>
    <w:rsid w:val="00F90827"/>
    <w:rsid w:val="00F90A89"/>
    <w:rsid w:val="00F90BEE"/>
    <w:rsid w:val="00F90C86"/>
    <w:rsid w:val="00F90D61"/>
    <w:rsid w:val="00F90FD6"/>
    <w:rsid w:val="00F910E4"/>
    <w:rsid w:val="00F91220"/>
    <w:rsid w:val="00F91355"/>
    <w:rsid w:val="00F915AB"/>
    <w:rsid w:val="00F9174D"/>
    <w:rsid w:val="00F91906"/>
    <w:rsid w:val="00F91C3E"/>
    <w:rsid w:val="00F91CA2"/>
    <w:rsid w:val="00F91DAC"/>
    <w:rsid w:val="00F91DB1"/>
    <w:rsid w:val="00F91F7C"/>
    <w:rsid w:val="00F92126"/>
    <w:rsid w:val="00F92174"/>
    <w:rsid w:val="00F923DB"/>
    <w:rsid w:val="00F92725"/>
    <w:rsid w:val="00F92F19"/>
    <w:rsid w:val="00F93A3D"/>
    <w:rsid w:val="00F93D13"/>
    <w:rsid w:val="00F93EE6"/>
    <w:rsid w:val="00F94003"/>
    <w:rsid w:val="00F94412"/>
    <w:rsid w:val="00F94524"/>
    <w:rsid w:val="00F94737"/>
    <w:rsid w:val="00F9473D"/>
    <w:rsid w:val="00F9495D"/>
    <w:rsid w:val="00F94967"/>
    <w:rsid w:val="00F94DE2"/>
    <w:rsid w:val="00F95013"/>
    <w:rsid w:val="00F951BD"/>
    <w:rsid w:val="00F957E2"/>
    <w:rsid w:val="00F9632D"/>
    <w:rsid w:val="00F9644F"/>
    <w:rsid w:val="00F965D9"/>
    <w:rsid w:val="00F96842"/>
    <w:rsid w:val="00F969EB"/>
    <w:rsid w:val="00F96BE3"/>
    <w:rsid w:val="00F96C7A"/>
    <w:rsid w:val="00F96CB6"/>
    <w:rsid w:val="00F96E7C"/>
    <w:rsid w:val="00F974CD"/>
    <w:rsid w:val="00F975B5"/>
    <w:rsid w:val="00F97B2F"/>
    <w:rsid w:val="00F97C88"/>
    <w:rsid w:val="00FA03EA"/>
    <w:rsid w:val="00FA04BE"/>
    <w:rsid w:val="00FA0509"/>
    <w:rsid w:val="00FA09C3"/>
    <w:rsid w:val="00FA0A8A"/>
    <w:rsid w:val="00FA0E7C"/>
    <w:rsid w:val="00FA14A2"/>
    <w:rsid w:val="00FA19A2"/>
    <w:rsid w:val="00FA1CBF"/>
    <w:rsid w:val="00FA1D8F"/>
    <w:rsid w:val="00FA1F1D"/>
    <w:rsid w:val="00FA2002"/>
    <w:rsid w:val="00FA222A"/>
    <w:rsid w:val="00FA2526"/>
    <w:rsid w:val="00FA25D5"/>
    <w:rsid w:val="00FA2AB0"/>
    <w:rsid w:val="00FA363D"/>
    <w:rsid w:val="00FA3C1F"/>
    <w:rsid w:val="00FA3C7B"/>
    <w:rsid w:val="00FA3C84"/>
    <w:rsid w:val="00FA4297"/>
    <w:rsid w:val="00FA42B5"/>
    <w:rsid w:val="00FA47DE"/>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17D"/>
    <w:rsid w:val="00FB0443"/>
    <w:rsid w:val="00FB068B"/>
    <w:rsid w:val="00FB06D2"/>
    <w:rsid w:val="00FB0F6E"/>
    <w:rsid w:val="00FB15D5"/>
    <w:rsid w:val="00FB1694"/>
    <w:rsid w:val="00FB18E8"/>
    <w:rsid w:val="00FB19D8"/>
    <w:rsid w:val="00FB22E5"/>
    <w:rsid w:val="00FB2803"/>
    <w:rsid w:val="00FB2864"/>
    <w:rsid w:val="00FB2F94"/>
    <w:rsid w:val="00FB2FB7"/>
    <w:rsid w:val="00FB35AB"/>
    <w:rsid w:val="00FB38EA"/>
    <w:rsid w:val="00FB3CD6"/>
    <w:rsid w:val="00FB4065"/>
    <w:rsid w:val="00FB44CB"/>
    <w:rsid w:val="00FB4760"/>
    <w:rsid w:val="00FB47B5"/>
    <w:rsid w:val="00FB5236"/>
    <w:rsid w:val="00FB52FD"/>
    <w:rsid w:val="00FB57A7"/>
    <w:rsid w:val="00FB5A6F"/>
    <w:rsid w:val="00FB5D73"/>
    <w:rsid w:val="00FB6401"/>
    <w:rsid w:val="00FB66B5"/>
    <w:rsid w:val="00FB67DD"/>
    <w:rsid w:val="00FB68CE"/>
    <w:rsid w:val="00FB6B9D"/>
    <w:rsid w:val="00FB6C5F"/>
    <w:rsid w:val="00FB6C8C"/>
    <w:rsid w:val="00FB72CB"/>
    <w:rsid w:val="00FB7578"/>
    <w:rsid w:val="00FB77BB"/>
    <w:rsid w:val="00FB7A9C"/>
    <w:rsid w:val="00FB7D00"/>
    <w:rsid w:val="00FC03AD"/>
    <w:rsid w:val="00FC0AB4"/>
    <w:rsid w:val="00FC0B9B"/>
    <w:rsid w:val="00FC0E12"/>
    <w:rsid w:val="00FC15A1"/>
    <w:rsid w:val="00FC184E"/>
    <w:rsid w:val="00FC1859"/>
    <w:rsid w:val="00FC2075"/>
    <w:rsid w:val="00FC22FE"/>
    <w:rsid w:val="00FC23FA"/>
    <w:rsid w:val="00FC25D7"/>
    <w:rsid w:val="00FC2742"/>
    <w:rsid w:val="00FC2A75"/>
    <w:rsid w:val="00FC2EED"/>
    <w:rsid w:val="00FC330F"/>
    <w:rsid w:val="00FC37AA"/>
    <w:rsid w:val="00FC37F0"/>
    <w:rsid w:val="00FC3841"/>
    <w:rsid w:val="00FC3BBC"/>
    <w:rsid w:val="00FC3EEB"/>
    <w:rsid w:val="00FC40BF"/>
    <w:rsid w:val="00FC4278"/>
    <w:rsid w:val="00FC4423"/>
    <w:rsid w:val="00FC4516"/>
    <w:rsid w:val="00FC47D1"/>
    <w:rsid w:val="00FC4850"/>
    <w:rsid w:val="00FC4CA4"/>
    <w:rsid w:val="00FC4D2F"/>
    <w:rsid w:val="00FC4DD6"/>
    <w:rsid w:val="00FC545C"/>
    <w:rsid w:val="00FC553E"/>
    <w:rsid w:val="00FC6143"/>
    <w:rsid w:val="00FC65A0"/>
    <w:rsid w:val="00FC6B41"/>
    <w:rsid w:val="00FC6DC7"/>
    <w:rsid w:val="00FC6EF1"/>
    <w:rsid w:val="00FC7308"/>
    <w:rsid w:val="00FC76FD"/>
    <w:rsid w:val="00FC7DD2"/>
    <w:rsid w:val="00FC7F93"/>
    <w:rsid w:val="00FD0C32"/>
    <w:rsid w:val="00FD10D2"/>
    <w:rsid w:val="00FD111E"/>
    <w:rsid w:val="00FD1229"/>
    <w:rsid w:val="00FD1401"/>
    <w:rsid w:val="00FD14E4"/>
    <w:rsid w:val="00FD2804"/>
    <w:rsid w:val="00FD282A"/>
    <w:rsid w:val="00FD2875"/>
    <w:rsid w:val="00FD2A71"/>
    <w:rsid w:val="00FD2B29"/>
    <w:rsid w:val="00FD31EC"/>
    <w:rsid w:val="00FD3905"/>
    <w:rsid w:val="00FD3B8A"/>
    <w:rsid w:val="00FD43D6"/>
    <w:rsid w:val="00FD4620"/>
    <w:rsid w:val="00FD48FE"/>
    <w:rsid w:val="00FD4C9D"/>
    <w:rsid w:val="00FD4CC0"/>
    <w:rsid w:val="00FD552B"/>
    <w:rsid w:val="00FD5642"/>
    <w:rsid w:val="00FD5EAC"/>
    <w:rsid w:val="00FD6318"/>
    <w:rsid w:val="00FD681C"/>
    <w:rsid w:val="00FD6859"/>
    <w:rsid w:val="00FD6A3D"/>
    <w:rsid w:val="00FD6CCB"/>
    <w:rsid w:val="00FD6EF6"/>
    <w:rsid w:val="00FD6F9D"/>
    <w:rsid w:val="00FD7001"/>
    <w:rsid w:val="00FD7240"/>
    <w:rsid w:val="00FD72D9"/>
    <w:rsid w:val="00FD73AE"/>
    <w:rsid w:val="00FD75AC"/>
    <w:rsid w:val="00FD7D67"/>
    <w:rsid w:val="00FD7F6A"/>
    <w:rsid w:val="00FE01F8"/>
    <w:rsid w:val="00FE03A5"/>
    <w:rsid w:val="00FE04B6"/>
    <w:rsid w:val="00FE05E5"/>
    <w:rsid w:val="00FE0657"/>
    <w:rsid w:val="00FE07D8"/>
    <w:rsid w:val="00FE0E57"/>
    <w:rsid w:val="00FE11F5"/>
    <w:rsid w:val="00FE19FD"/>
    <w:rsid w:val="00FE1D8F"/>
    <w:rsid w:val="00FE20AB"/>
    <w:rsid w:val="00FE22FE"/>
    <w:rsid w:val="00FE26CB"/>
    <w:rsid w:val="00FE2B7B"/>
    <w:rsid w:val="00FE306A"/>
    <w:rsid w:val="00FE3100"/>
    <w:rsid w:val="00FE3439"/>
    <w:rsid w:val="00FE3768"/>
    <w:rsid w:val="00FE37C6"/>
    <w:rsid w:val="00FE417B"/>
    <w:rsid w:val="00FE436D"/>
    <w:rsid w:val="00FE49BD"/>
    <w:rsid w:val="00FE501E"/>
    <w:rsid w:val="00FE5172"/>
    <w:rsid w:val="00FE5410"/>
    <w:rsid w:val="00FE544A"/>
    <w:rsid w:val="00FE54B4"/>
    <w:rsid w:val="00FE5977"/>
    <w:rsid w:val="00FE59D6"/>
    <w:rsid w:val="00FE5BA0"/>
    <w:rsid w:val="00FE5BDB"/>
    <w:rsid w:val="00FE627C"/>
    <w:rsid w:val="00FE6DA0"/>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7CF"/>
    <w:rsid w:val="00FF1862"/>
    <w:rsid w:val="00FF1BAF"/>
    <w:rsid w:val="00FF1E0C"/>
    <w:rsid w:val="00FF1E43"/>
    <w:rsid w:val="00FF2077"/>
    <w:rsid w:val="00FF29B2"/>
    <w:rsid w:val="00FF2A88"/>
    <w:rsid w:val="00FF30B9"/>
    <w:rsid w:val="00FF32DE"/>
    <w:rsid w:val="00FF3345"/>
    <w:rsid w:val="00FF37C5"/>
    <w:rsid w:val="00FF38DA"/>
    <w:rsid w:val="00FF39D7"/>
    <w:rsid w:val="00FF3A12"/>
    <w:rsid w:val="00FF3B82"/>
    <w:rsid w:val="00FF3CFC"/>
    <w:rsid w:val="00FF3F68"/>
    <w:rsid w:val="00FF437C"/>
    <w:rsid w:val="00FF43AF"/>
    <w:rsid w:val="00FF44A2"/>
    <w:rsid w:val="00FF48E0"/>
    <w:rsid w:val="00FF4C7C"/>
    <w:rsid w:val="00FF4D22"/>
    <w:rsid w:val="00FF4F61"/>
    <w:rsid w:val="00FF4FCD"/>
    <w:rsid w:val="00FF5026"/>
    <w:rsid w:val="00FF5173"/>
    <w:rsid w:val="00FF51D0"/>
    <w:rsid w:val="00FF52CC"/>
    <w:rsid w:val="00FF52E3"/>
    <w:rsid w:val="00FF54BC"/>
    <w:rsid w:val="00FF5EFE"/>
    <w:rsid w:val="00FF609A"/>
    <w:rsid w:val="00FF60A4"/>
    <w:rsid w:val="00FF6CF6"/>
    <w:rsid w:val="00FF707C"/>
    <w:rsid w:val="00FF73C1"/>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219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C2192"/>
    <w:pPr>
      <w:numPr>
        <w:numId w:val="9"/>
      </w:numPr>
      <w:overflowPunct/>
      <w:autoSpaceDE/>
      <w:autoSpaceDN/>
      <w:adjustRightInd/>
      <w:spacing w:after="0"/>
      <w:textAlignment w:val="auto"/>
    </w:pPr>
    <w:rPr>
      <w:rFonts w:eastAsia="Calibri"/>
      <w:i/>
      <w:iCs/>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spacing w:beforeLines="100"/>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C1150F"/>
    <w:pPr>
      <w:numPr>
        <w:numId w:val="6"/>
      </w:numPr>
      <w:overflowPunct/>
      <w:autoSpaceDE/>
      <w:autoSpaceDN/>
      <w:adjustRightInd/>
      <w:spacing w:after="0"/>
      <w:jc w:val="left"/>
      <w:textAlignment w:val="auto"/>
    </w:pPr>
    <w:rPr>
      <w:kern w:val="2"/>
      <w:sz w:val="20"/>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C1150F"/>
    <w:rPr>
      <w:rFonts w:ascii="Times New Roman" w:hAnsi="Times New Roman"/>
      <w:kern w:val="2"/>
      <w:szCs w:val="24"/>
      <w:lang w:val="en-GB"/>
    </w:rPr>
  </w:style>
  <w:style w:type="paragraph" w:customStyle="1" w:styleId="bullet3">
    <w:name w:val="bullet3"/>
    <w:basedOn w:val="text"/>
    <w:link w:val="bullet3Char"/>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7"/>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C2192"/>
    <w:rPr>
      <w:rFonts w:ascii="Times New Roman" w:eastAsia="Calibri" w:hAnsi="Times New Roman"/>
      <w:i/>
      <w:iCs/>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4900"/>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116F5E"/>
    <w:rPr>
      <w:i/>
      <w:iCs/>
    </w:rPr>
  </w:style>
  <w:style w:type="paragraph" w:customStyle="1" w:styleId="MTDisplayEquation">
    <w:name w:val="MTDisplayEquation"/>
    <w:basedOn w:val="Normal"/>
    <w:next w:val="Normal"/>
    <w:link w:val="MTDisplayEquationChar"/>
    <w:rsid w:val="00BE0695"/>
    <w:pPr>
      <w:tabs>
        <w:tab w:val="center" w:pos="5080"/>
        <w:tab w:val="right" w:pos="10160"/>
      </w:tabs>
    </w:pPr>
    <w:rPr>
      <w:lang w:val="en-US"/>
    </w:rPr>
  </w:style>
  <w:style w:type="character" w:customStyle="1" w:styleId="MTDisplayEquationChar">
    <w:name w:val="MTDisplayEquation Char"/>
    <w:basedOn w:val="DefaultParagraphFont"/>
    <w:link w:val="MTDisplayEquation"/>
    <w:rsid w:val="00BE0695"/>
    <w:rPr>
      <w:rFonts w:ascii="Times New Roman" w:hAnsi="Times New Roman"/>
      <w:lang w:eastAsia="en-US"/>
    </w:rPr>
  </w:style>
  <w:style w:type="character" w:customStyle="1" w:styleId="apple-converted-space">
    <w:name w:val="apple-converted-space"/>
    <w:basedOn w:val="DefaultParagraphFont"/>
    <w:qFormat/>
    <w:rsid w:val="0014765D"/>
  </w:style>
  <w:style w:type="character" w:customStyle="1" w:styleId="B1Char">
    <w:name w:val="B1 Char"/>
    <w:qFormat/>
    <w:locked/>
    <w:rsid w:val="007461B4"/>
    <w:rPr>
      <w:rFonts w:ascii="Times New Roman" w:hAnsi="Times New Roman"/>
      <w:lang w:val="en-GB" w:eastAsia="en-US"/>
    </w:rPr>
  </w:style>
  <w:style w:type="character" w:customStyle="1" w:styleId="normaltextrun">
    <w:name w:val="normaltextrun"/>
    <w:basedOn w:val="DefaultParagraphFont"/>
    <w:rsid w:val="008C3D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03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5583824">
      <w:bodyDiv w:val="1"/>
      <w:marLeft w:val="0"/>
      <w:marRight w:val="0"/>
      <w:marTop w:val="0"/>
      <w:marBottom w:val="0"/>
      <w:divBdr>
        <w:top w:val="none" w:sz="0" w:space="0" w:color="auto"/>
        <w:left w:val="none" w:sz="0" w:space="0" w:color="auto"/>
        <w:bottom w:val="none" w:sz="0" w:space="0" w:color="auto"/>
        <w:right w:val="none" w:sz="0" w:space="0" w:color="auto"/>
      </w:divBdr>
    </w:div>
    <w:div w:id="127557257">
      <w:bodyDiv w:val="1"/>
      <w:marLeft w:val="0"/>
      <w:marRight w:val="0"/>
      <w:marTop w:val="0"/>
      <w:marBottom w:val="0"/>
      <w:divBdr>
        <w:top w:val="none" w:sz="0" w:space="0" w:color="auto"/>
        <w:left w:val="none" w:sz="0" w:space="0" w:color="auto"/>
        <w:bottom w:val="none" w:sz="0" w:space="0" w:color="auto"/>
        <w:right w:val="none" w:sz="0" w:space="0" w:color="auto"/>
      </w:divBdr>
    </w:div>
    <w:div w:id="132991571">
      <w:bodyDiv w:val="1"/>
      <w:marLeft w:val="0"/>
      <w:marRight w:val="0"/>
      <w:marTop w:val="0"/>
      <w:marBottom w:val="0"/>
      <w:divBdr>
        <w:top w:val="none" w:sz="0" w:space="0" w:color="auto"/>
        <w:left w:val="none" w:sz="0" w:space="0" w:color="auto"/>
        <w:bottom w:val="none" w:sz="0" w:space="0" w:color="auto"/>
        <w:right w:val="none" w:sz="0" w:space="0" w:color="auto"/>
      </w:divBdr>
    </w:div>
    <w:div w:id="13437085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3655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218512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81154994">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6762667">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319250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460024">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432599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9642049">
      <w:bodyDiv w:val="1"/>
      <w:marLeft w:val="0"/>
      <w:marRight w:val="0"/>
      <w:marTop w:val="0"/>
      <w:marBottom w:val="0"/>
      <w:divBdr>
        <w:top w:val="none" w:sz="0" w:space="0" w:color="auto"/>
        <w:left w:val="none" w:sz="0" w:space="0" w:color="auto"/>
        <w:bottom w:val="none" w:sz="0" w:space="0" w:color="auto"/>
        <w:right w:val="none" w:sz="0" w:space="0" w:color="auto"/>
      </w:divBdr>
    </w:div>
    <w:div w:id="452596915">
      <w:bodyDiv w:val="1"/>
      <w:marLeft w:val="0"/>
      <w:marRight w:val="0"/>
      <w:marTop w:val="0"/>
      <w:marBottom w:val="0"/>
      <w:divBdr>
        <w:top w:val="none" w:sz="0" w:space="0" w:color="auto"/>
        <w:left w:val="none" w:sz="0" w:space="0" w:color="auto"/>
        <w:bottom w:val="none" w:sz="0" w:space="0" w:color="auto"/>
        <w:right w:val="none" w:sz="0" w:space="0" w:color="auto"/>
      </w:divBdr>
    </w:div>
    <w:div w:id="493297720">
      <w:bodyDiv w:val="1"/>
      <w:marLeft w:val="0"/>
      <w:marRight w:val="0"/>
      <w:marTop w:val="0"/>
      <w:marBottom w:val="0"/>
      <w:divBdr>
        <w:top w:val="none" w:sz="0" w:space="0" w:color="auto"/>
        <w:left w:val="none" w:sz="0" w:space="0" w:color="auto"/>
        <w:bottom w:val="none" w:sz="0" w:space="0" w:color="auto"/>
        <w:right w:val="none" w:sz="0" w:space="0" w:color="auto"/>
      </w:divBdr>
    </w:div>
    <w:div w:id="51107016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0942047">
      <w:bodyDiv w:val="1"/>
      <w:marLeft w:val="0"/>
      <w:marRight w:val="0"/>
      <w:marTop w:val="0"/>
      <w:marBottom w:val="0"/>
      <w:divBdr>
        <w:top w:val="none" w:sz="0" w:space="0" w:color="auto"/>
        <w:left w:val="none" w:sz="0" w:space="0" w:color="auto"/>
        <w:bottom w:val="none" w:sz="0" w:space="0" w:color="auto"/>
        <w:right w:val="none" w:sz="0" w:space="0" w:color="auto"/>
      </w:divBdr>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4704363">
      <w:bodyDiv w:val="1"/>
      <w:marLeft w:val="0"/>
      <w:marRight w:val="0"/>
      <w:marTop w:val="0"/>
      <w:marBottom w:val="0"/>
      <w:divBdr>
        <w:top w:val="none" w:sz="0" w:space="0" w:color="auto"/>
        <w:left w:val="none" w:sz="0" w:space="0" w:color="auto"/>
        <w:bottom w:val="none" w:sz="0" w:space="0" w:color="auto"/>
        <w:right w:val="none" w:sz="0" w:space="0" w:color="auto"/>
      </w:divBdr>
    </w:div>
    <w:div w:id="629285350">
      <w:bodyDiv w:val="1"/>
      <w:marLeft w:val="0"/>
      <w:marRight w:val="0"/>
      <w:marTop w:val="0"/>
      <w:marBottom w:val="0"/>
      <w:divBdr>
        <w:top w:val="none" w:sz="0" w:space="0" w:color="auto"/>
        <w:left w:val="none" w:sz="0" w:space="0" w:color="auto"/>
        <w:bottom w:val="none" w:sz="0" w:space="0" w:color="auto"/>
        <w:right w:val="none" w:sz="0" w:space="0" w:color="auto"/>
      </w:divBdr>
    </w:div>
    <w:div w:id="630286128">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1592602">
      <w:bodyDiv w:val="1"/>
      <w:marLeft w:val="0"/>
      <w:marRight w:val="0"/>
      <w:marTop w:val="0"/>
      <w:marBottom w:val="0"/>
      <w:divBdr>
        <w:top w:val="none" w:sz="0" w:space="0" w:color="auto"/>
        <w:left w:val="none" w:sz="0" w:space="0" w:color="auto"/>
        <w:bottom w:val="none" w:sz="0" w:space="0" w:color="auto"/>
        <w:right w:val="none" w:sz="0" w:space="0" w:color="auto"/>
      </w:divBdr>
    </w:div>
    <w:div w:id="686907310">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2679834">
      <w:bodyDiv w:val="1"/>
      <w:marLeft w:val="0"/>
      <w:marRight w:val="0"/>
      <w:marTop w:val="0"/>
      <w:marBottom w:val="0"/>
      <w:divBdr>
        <w:top w:val="none" w:sz="0" w:space="0" w:color="auto"/>
        <w:left w:val="none" w:sz="0" w:space="0" w:color="auto"/>
        <w:bottom w:val="none" w:sz="0" w:space="0" w:color="auto"/>
        <w:right w:val="none" w:sz="0" w:space="0" w:color="auto"/>
      </w:divBdr>
    </w:div>
    <w:div w:id="750928217">
      <w:bodyDiv w:val="1"/>
      <w:marLeft w:val="0"/>
      <w:marRight w:val="0"/>
      <w:marTop w:val="0"/>
      <w:marBottom w:val="0"/>
      <w:divBdr>
        <w:top w:val="none" w:sz="0" w:space="0" w:color="auto"/>
        <w:left w:val="none" w:sz="0" w:space="0" w:color="auto"/>
        <w:bottom w:val="none" w:sz="0" w:space="0" w:color="auto"/>
        <w:right w:val="none" w:sz="0" w:space="0" w:color="auto"/>
      </w:divBdr>
    </w:div>
    <w:div w:id="75493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955510">
      <w:bodyDiv w:val="1"/>
      <w:marLeft w:val="0"/>
      <w:marRight w:val="0"/>
      <w:marTop w:val="0"/>
      <w:marBottom w:val="0"/>
      <w:divBdr>
        <w:top w:val="none" w:sz="0" w:space="0" w:color="auto"/>
        <w:left w:val="none" w:sz="0" w:space="0" w:color="auto"/>
        <w:bottom w:val="none" w:sz="0" w:space="0" w:color="auto"/>
        <w:right w:val="none" w:sz="0" w:space="0" w:color="auto"/>
      </w:divBdr>
      <w:divsChild>
        <w:div w:id="1444225487">
          <w:marLeft w:val="360"/>
          <w:marRight w:val="0"/>
          <w:marTop w:val="120"/>
          <w:marBottom w:val="0"/>
          <w:divBdr>
            <w:top w:val="none" w:sz="0" w:space="0" w:color="auto"/>
            <w:left w:val="none" w:sz="0" w:space="0" w:color="auto"/>
            <w:bottom w:val="none" w:sz="0" w:space="0" w:color="auto"/>
            <w:right w:val="none" w:sz="0" w:space="0" w:color="auto"/>
          </w:divBdr>
        </w:div>
        <w:div w:id="1207331037">
          <w:marLeft w:val="1080"/>
          <w:marRight w:val="0"/>
          <w:marTop w:val="120"/>
          <w:marBottom w:val="0"/>
          <w:divBdr>
            <w:top w:val="none" w:sz="0" w:space="0" w:color="auto"/>
            <w:left w:val="none" w:sz="0" w:space="0" w:color="auto"/>
            <w:bottom w:val="none" w:sz="0" w:space="0" w:color="auto"/>
            <w:right w:val="none" w:sz="0" w:space="0" w:color="auto"/>
          </w:divBdr>
        </w:div>
        <w:div w:id="1048069475">
          <w:marLeft w:val="1080"/>
          <w:marRight w:val="0"/>
          <w:marTop w:val="120"/>
          <w:marBottom w:val="0"/>
          <w:divBdr>
            <w:top w:val="none" w:sz="0" w:space="0" w:color="auto"/>
            <w:left w:val="none" w:sz="0" w:space="0" w:color="auto"/>
            <w:bottom w:val="none" w:sz="0" w:space="0" w:color="auto"/>
            <w:right w:val="none" w:sz="0" w:space="0" w:color="auto"/>
          </w:divBdr>
        </w:div>
        <w:div w:id="37055164">
          <w:marLeft w:val="1080"/>
          <w:marRight w:val="0"/>
          <w:marTop w:val="120"/>
          <w:marBottom w:val="0"/>
          <w:divBdr>
            <w:top w:val="none" w:sz="0" w:space="0" w:color="auto"/>
            <w:left w:val="none" w:sz="0" w:space="0" w:color="auto"/>
            <w:bottom w:val="none" w:sz="0" w:space="0" w:color="auto"/>
            <w:right w:val="none" w:sz="0" w:space="0" w:color="auto"/>
          </w:divBdr>
        </w:div>
        <w:div w:id="1301618411">
          <w:marLeft w:val="360"/>
          <w:marRight w:val="0"/>
          <w:marTop w:val="120"/>
          <w:marBottom w:val="0"/>
          <w:divBdr>
            <w:top w:val="none" w:sz="0" w:space="0" w:color="auto"/>
            <w:left w:val="none" w:sz="0" w:space="0" w:color="auto"/>
            <w:bottom w:val="none" w:sz="0" w:space="0" w:color="auto"/>
            <w:right w:val="none" w:sz="0" w:space="0" w:color="auto"/>
          </w:divBdr>
        </w:div>
        <w:div w:id="1418333216">
          <w:marLeft w:val="1080"/>
          <w:marRight w:val="0"/>
          <w:marTop w:val="120"/>
          <w:marBottom w:val="0"/>
          <w:divBdr>
            <w:top w:val="none" w:sz="0" w:space="0" w:color="auto"/>
            <w:left w:val="none" w:sz="0" w:space="0" w:color="auto"/>
            <w:bottom w:val="none" w:sz="0" w:space="0" w:color="auto"/>
            <w:right w:val="none" w:sz="0" w:space="0" w:color="auto"/>
          </w:divBdr>
        </w:div>
        <w:div w:id="247348246">
          <w:marLeft w:val="1080"/>
          <w:marRight w:val="0"/>
          <w:marTop w:val="120"/>
          <w:marBottom w:val="0"/>
          <w:divBdr>
            <w:top w:val="none" w:sz="0" w:space="0" w:color="auto"/>
            <w:left w:val="none" w:sz="0" w:space="0" w:color="auto"/>
            <w:bottom w:val="none" w:sz="0" w:space="0" w:color="auto"/>
            <w:right w:val="none" w:sz="0" w:space="0" w:color="auto"/>
          </w:divBdr>
        </w:div>
      </w:divsChild>
    </w:div>
    <w:div w:id="84706478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3925222">
      <w:bodyDiv w:val="1"/>
      <w:marLeft w:val="0"/>
      <w:marRight w:val="0"/>
      <w:marTop w:val="0"/>
      <w:marBottom w:val="0"/>
      <w:divBdr>
        <w:top w:val="none" w:sz="0" w:space="0" w:color="auto"/>
        <w:left w:val="none" w:sz="0" w:space="0" w:color="auto"/>
        <w:bottom w:val="none" w:sz="0" w:space="0" w:color="auto"/>
        <w:right w:val="none" w:sz="0" w:space="0" w:color="auto"/>
      </w:divBdr>
    </w:div>
    <w:div w:id="98253867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3353414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63527458">
      <w:bodyDiv w:val="1"/>
      <w:marLeft w:val="0"/>
      <w:marRight w:val="0"/>
      <w:marTop w:val="0"/>
      <w:marBottom w:val="0"/>
      <w:divBdr>
        <w:top w:val="none" w:sz="0" w:space="0" w:color="auto"/>
        <w:left w:val="none" w:sz="0" w:space="0" w:color="auto"/>
        <w:bottom w:val="none" w:sz="0" w:space="0" w:color="auto"/>
        <w:right w:val="none" w:sz="0" w:space="0" w:color="auto"/>
      </w:divBdr>
    </w:div>
    <w:div w:id="106981030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6632239">
      <w:bodyDiv w:val="1"/>
      <w:marLeft w:val="0"/>
      <w:marRight w:val="0"/>
      <w:marTop w:val="0"/>
      <w:marBottom w:val="0"/>
      <w:divBdr>
        <w:top w:val="none" w:sz="0" w:space="0" w:color="auto"/>
        <w:left w:val="none" w:sz="0" w:space="0" w:color="auto"/>
        <w:bottom w:val="none" w:sz="0" w:space="0" w:color="auto"/>
        <w:right w:val="none" w:sz="0" w:space="0" w:color="auto"/>
      </w:divBdr>
    </w:div>
    <w:div w:id="1115557487">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914594">
      <w:bodyDiv w:val="1"/>
      <w:marLeft w:val="0"/>
      <w:marRight w:val="0"/>
      <w:marTop w:val="0"/>
      <w:marBottom w:val="0"/>
      <w:divBdr>
        <w:top w:val="none" w:sz="0" w:space="0" w:color="auto"/>
        <w:left w:val="none" w:sz="0" w:space="0" w:color="auto"/>
        <w:bottom w:val="none" w:sz="0" w:space="0" w:color="auto"/>
        <w:right w:val="none" w:sz="0" w:space="0" w:color="auto"/>
      </w:divBdr>
    </w:div>
    <w:div w:id="113930224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372009">
      <w:bodyDiv w:val="1"/>
      <w:marLeft w:val="0"/>
      <w:marRight w:val="0"/>
      <w:marTop w:val="0"/>
      <w:marBottom w:val="0"/>
      <w:divBdr>
        <w:top w:val="none" w:sz="0" w:space="0" w:color="auto"/>
        <w:left w:val="none" w:sz="0" w:space="0" w:color="auto"/>
        <w:bottom w:val="none" w:sz="0" w:space="0" w:color="auto"/>
        <w:right w:val="none" w:sz="0" w:space="0" w:color="auto"/>
      </w:divBdr>
    </w:div>
    <w:div w:id="1178619673">
      <w:bodyDiv w:val="1"/>
      <w:marLeft w:val="0"/>
      <w:marRight w:val="0"/>
      <w:marTop w:val="0"/>
      <w:marBottom w:val="0"/>
      <w:divBdr>
        <w:top w:val="none" w:sz="0" w:space="0" w:color="auto"/>
        <w:left w:val="none" w:sz="0" w:space="0" w:color="auto"/>
        <w:bottom w:val="none" w:sz="0" w:space="0" w:color="auto"/>
        <w:right w:val="none" w:sz="0" w:space="0" w:color="auto"/>
      </w:divBdr>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192842435">
      <w:bodyDiv w:val="1"/>
      <w:marLeft w:val="0"/>
      <w:marRight w:val="0"/>
      <w:marTop w:val="0"/>
      <w:marBottom w:val="0"/>
      <w:divBdr>
        <w:top w:val="none" w:sz="0" w:space="0" w:color="auto"/>
        <w:left w:val="none" w:sz="0" w:space="0" w:color="auto"/>
        <w:bottom w:val="none" w:sz="0" w:space="0" w:color="auto"/>
        <w:right w:val="none" w:sz="0" w:space="0" w:color="auto"/>
      </w:divBdr>
    </w:div>
    <w:div w:id="1210386550">
      <w:bodyDiv w:val="1"/>
      <w:marLeft w:val="0"/>
      <w:marRight w:val="0"/>
      <w:marTop w:val="0"/>
      <w:marBottom w:val="0"/>
      <w:divBdr>
        <w:top w:val="none" w:sz="0" w:space="0" w:color="auto"/>
        <w:left w:val="none" w:sz="0" w:space="0" w:color="auto"/>
        <w:bottom w:val="none" w:sz="0" w:space="0" w:color="auto"/>
        <w:right w:val="none" w:sz="0" w:space="0" w:color="auto"/>
      </w:divBdr>
    </w:div>
    <w:div w:id="1213078239">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1081564">
      <w:bodyDiv w:val="1"/>
      <w:marLeft w:val="0"/>
      <w:marRight w:val="0"/>
      <w:marTop w:val="0"/>
      <w:marBottom w:val="0"/>
      <w:divBdr>
        <w:top w:val="none" w:sz="0" w:space="0" w:color="auto"/>
        <w:left w:val="none" w:sz="0" w:space="0" w:color="auto"/>
        <w:bottom w:val="none" w:sz="0" w:space="0" w:color="auto"/>
        <w:right w:val="none" w:sz="0" w:space="0" w:color="auto"/>
      </w:divBdr>
    </w:div>
    <w:div w:id="1324241254">
      <w:bodyDiv w:val="1"/>
      <w:marLeft w:val="0"/>
      <w:marRight w:val="0"/>
      <w:marTop w:val="0"/>
      <w:marBottom w:val="0"/>
      <w:divBdr>
        <w:top w:val="none" w:sz="0" w:space="0" w:color="auto"/>
        <w:left w:val="none" w:sz="0" w:space="0" w:color="auto"/>
        <w:bottom w:val="none" w:sz="0" w:space="0" w:color="auto"/>
        <w:right w:val="none" w:sz="0" w:space="0" w:color="auto"/>
      </w:divBdr>
      <w:divsChild>
        <w:div w:id="1729646294">
          <w:marLeft w:val="360"/>
          <w:marRight w:val="0"/>
          <w:marTop w:val="160"/>
          <w:marBottom w:val="0"/>
          <w:divBdr>
            <w:top w:val="none" w:sz="0" w:space="0" w:color="auto"/>
            <w:left w:val="none" w:sz="0" w:space="0" w:color="auto"/>
            <w:bottom w:val="none" w:sz="0" w:space="0" w:color="auto"/>
            <w:right w:val="none" w:sz="0" w:space="0" w:color="auto"/>
          </w:divBdr>
        </w:div>
        <w:div w:id="1505972616">
          <w:marLeft w:val="360"/>
          <w:marRight w:val="0"/>
          <w:marTop w:val="160"/>
          <w:marBottom w:val="0"/>
          <w:divBdr>
            <w:top w:val="none" w:sz="0" w:space="0" w:color="auto"/>
            <w:left w:val="none" w:sz="0" w:space="0" w:color="auto"/>
            <w:bottom w:val="none" w:sz="0" w:space="0" w:color="auto"/>
            <w:right w:val="none" w:sz="0" w:space="0" w:color="auto"/>
          </w:divBdr>
        </w:div>
        <w:div w:id="1624653566">
          <w:marLeft w:val="360"/>
          <w:marRight w:val="0"/>
          <w:marTop w:val="160"/>
          <w:marBottom w:val="0"/>
          <w:divBdr>
            <w:top w:val="none" w:sz="0" w:space="0" w:color="auto"/>
            <w:left w:val="none" w:sz="0" w:space="0" w:color="auto"/>
            <w:bottom w:val="none" w:sz="0" w:space="0" w:color="auto"/>
            <w:right w:val="none" w:sz="0" w:space="0" w:color="auto"/>
          </w:divBdr>
        </w:div>
        <w:div w:id="1959875652">
          <w:marLeft w:val="360"/>
          <w:marRight w:val="0"/>
          <w:marTop w:val="16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842582">
      <w:bodyDiv w:val="1"/>
      <w:marLeft w:val="0"/>
      <w:marRight w:val="0"/>
      <w:marTop w:val="0"/>
      <w:marBottom w:val="0"/>
      <w:divBdr>
        <w:top w:val="none" w:sz="0" w:space="0" w:color="auto"/>
        <w:left w:val="none" w:sz="0" w:space="0" w:color="auto"/>
        <w:bottom w:val="none" w:sz="0" w:space="0" w:color="auto"/>
        <w:right w:val="none" w:sz="0" w:space="0" w:color="auto"/>
      </w:divBdr>
    </w:div>
    <w:div w:id="1403870957">
      <w:bodyDiv w:val="1"/>
      <w:marLeft w:val="0"/>
      <w:marRight w:val="0"/>
      <w:marTop w:val="0"/>
      <w:marBottom w:val="0"/>
      <w:divBdr>
        <w:top w:val="none" w:sz="0" w:space="0" w:color="auto"/>
        <w:left w:val="none" w:sz="0" w:space="0" w:color="auto"/>
        <w:bottom w:val="none" w:sz="0" w:space="0" w:color="auto"/>
        <w:right w:val="none" w:sz="0" w:space="0" w:color="auto"/>
      </w:divBdr>
    </w:div>
    <w:div w:id="142333447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67233655">
      <w:bodyDiv w:val="1"/>
      <w:marLeft w:val="0"/>
      <w:marRight w:val="0"/>
      <w:marTop w:val="0"/>
      <w:marBottom w:val="0"/>
      <w:divBdr>
        <w:top w:val="none" w:sz="0" w:space="0" w:color="auto"/>
        <w:left w:val="none" w:sz="0" w:space="0" w:color="auto"/>
        <w:bottom w:val="none" w:sz="0" w:space="0" w:color="auto"/>
        <w:right w:val="none" w:sz="0" w:space="0" w:color="auto"/>
      </w:divBdr>
    </w:div>
    <w:div w:id="1468357967">
      <w:bodyDiv w:val="1"/>
      <w:marLeft w:val="0"/>
      <w:marRight w:val="0"/>
      <w:marTop w:val="0"/>
      <w:marBottom w:val="0"/>
      <w:divBdr>
        <w:top w:val="none" w:sz="0" w:space="0" w:color="auto"/>
        <w:left w:val="none" w:sz="0" w:space="0" w:color="auto"/>
        <w:bottom w:val="none" w:sz="0" w:space="0" w:color="auto"/>
        <w:right w:val="none" w:sz="0" w:space="0" w:color="auto"/>
      </w:divBdr>
    </w:div>
    <w:div w:id="14808097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157862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198877">
      <w:bodyDiv w:val="1"/>
      <w:marLeft w:val="0"/>
      <w:marRight w:val="0"/>
      <w:marTop w:val="0"/>
      <w:marBottom w:val="0"/>
      <w:divBdr>
        <w:top w:val="none" w:sz="0" w:space="0" w:color="auto"/>
        <w:left w:val="none" w:sz="0" w:space="0" w:color="auto"/>
        <w:bottom w:val="none" w:sz="0" w:space="0" w:color="auto"/>
        <w:right w:val="none" w:sz="0" w:space="0" w:color="auto"/>
      </w:divBdr>
      <w:divsChild>
        <w:div w:id="1109084887">
          <w:marLeft w:val="360"/>
          <w:marRight w:val="0"/>
          <w:marTop w:val="200"/>
          <w:marBottom w:val="0"/>
          <w:divBdr>
            <w:top w:val="none" w:sz="0" w:space="0" w:color="auto"/>
            <w:left w:val="none" w:sz="0" w:space="0" w:color="auto"/>
            <w:bottom w:val="none" w:sz="0" w:space="0" w:color="auto"/>
            <w:right w:val="none" w:sz="0" w:space="0" w:color="auto"/>
          </w:divBdr>
        </w:div>
        <w:div w:id="1537740796">
          <w:marLeft w:val="1080"/>
          <w:marRight w:val="0"/>
          <w:marTop w:val="100"/>
          <w:marBottom w:val="0"/>
          <w:divBdr>
            <w:top w:val="none" w:sz="0" w:space="0" w:color="auto"/>
            <w:left w:val="none" w:sz="0" w:space="0" w:color="auto"/>
            <w:bottom w:val="none" w:sz="0" w:space="0" w:color="auto"/>
            <w:right w:val="none" w:sz="0" w:space="0" w:color="auto"/>
          </w:divBdr>
        </w:div>
        <w:div w:id="1862236112">
          <w:marLeft w:val="1080"/>
          <w:marRight w:val="0"/>
          <w:marTop w:val="100"/>
          <w:marBottom w:val="0"/>
          <w:divBdr>
            <w:top w:val="none" w:sz="0" w:space="0" w:color="auto"/>
            <w:left w:val="none" w:sz="0" w:space="0" w:color="auto"/>
            <w:bottom w:val="none" w:sz="0" w:space="0" w:color="auto"/>
            <w:right w:val="none" w:sz="0" w:space="0" w:color="auto"/>
          </w:divBdr>
        </w:div>
        <w:div w:id="759914785">
          <w:marLeft w:val="1080"/>
          <w:marRight w:val="0"/>
          <w:marTop w:val="100"/>
          <w:marBottom w:val="0"/>
          <w:divBdr>
            <w:top w:val="none" w:sz="0" w:space="0" w:color="auto"/>
            <w:left w:val="none" w:sz="0" w:space="0" w:color="auto"/>
            <w:bottom w:val="none" w:sz="0" w:space="0" w:color="auto"/>
            <w:right w:val="none" w:sz="0" w:space="0" w:color="auto"/>
          </w:divBdr>
        </w:div>
        <w:div w:id="1609509403">
          <w:marLeft w:val="1080"/>
          <w:marRight w:val="0"/>
          <w:marTop w:val="100"/>
          <w:marBottom w:val="0"/>
          <w:divBdr>
            <w:top w:val="none" w:sz="0" w:space="0" w:color="auto"/>
            <w:left w:val="none" w:sz="0" w:space="0" w:color="auto"/>
            <w:bottom w:val="none" w:sz="0" w:space="0" w:color="auto"/>
            <w:right w:val="none" w:sz="0" w:space="0" w:color="auto"/>
          </w:divBdr>
        </w:div>
        <w:div w:id="1486512519">
          <w:marLeft w:val="1080"/>
          <w:marRight w:val="0"/>
          <w:marTop w:val="100"/>
          <w:marBottom w:val="0"/>
          <w:divBdr>
            <w:top w:val="none" w:sz="0" w:space="0" w:color="auto"/>
            <w:left w:val="none" w:sz="0" w:space="0" w:color="auto"/>
            <w:bottom w:val="none" w:sz="0" w:space="0" w:color="auto"/>
            <w:right w:val="none" w:sz="0" w:space="0" w:color="auto"/>
          </w:divBdr>
        </w:div>
        <w:div w:id="280459132">
          <w:marLeft w:val="360"/>
          <w:marRight w:val="0"/>
          <w:marTop w:val="200"/>
          <w:marBottom w:val="0"/>
          <w:divBdr>
            <w:top w:val="none" w:sz="0" w:space="0" w:color="auto"/>
            <w:left w:val="none" w:sz="0" w:space="0" w:color="auto"/>
            <w:bottom w:val="none" w:sz="0" w:space="0" w:color="auto"/>
            <w:right w:val="none" w:sz="0" w:space="0" w:color="auto"/>
          </w:divBdr>
        </w:div>
        <w:div w:id="1352150365">
          <w:marLeft w:val="360"/>
          <w:marRight w:val="0"/>
          <w:marTop w:val="200"/>
          <w:marBottom w:val="0"/>
          <w:divBdr>
            <w:top w:val="none" w:sz="0" w:space="0" w:color="auto"/>
            <w:left w:val="none" w:sz="0" w:space="0" w:color="auto"/>
            <w:bottom w:val="none" w:sz="0" w:space="0" w:color="auto"/>
            <w:right w:val="none" w:sz="0" w:space="0" w:color="auto"/>
          </w:divBdr>
        </w:div>
        <w:div w:id="690644698">
          <w:marLeft w:val="360"/>
          <w:marRight w:val="0"/>
          <w:marTop w:val="200"/>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92423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7855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0453410">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15958710">
      <w:bodyDiv w:val="1"/>
      <w:marLeft w:val="0"/>
      <w:marRight w:val="0"/>
      <w:marTop w:val="0"/>
      <w:marBottom w:val="0"/>
      <w:divBdr>
        <w:top w:val="none" w:sz="0" w:space="0" w:color="auto"/>
        <w:left w:val="none" w:sz="0" w:space="0" w:color="auto"/>
        <w:bottom w:val="none" w:sz="0" w:space="0" w:color="auto"/>
        <w:right w:val="none" w:sz="0" w:space="0" w:color="auto"/>
      </w:divBdr>
    </w:div>
    <w:div w:id="1729259249">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5367446">
      <w:bodyDiv w:val="1"/>
      <w:marLeft w:val="0"/>
      <w:marRight w:val="0"/>
      <w:marTop w:val="0"/>
      <w:marBottom w:val="0"/>
      <w:divBdr>
        <w:top w:val="none" w:sz="0" w:space="0" w:color="auto"/>
        <w:left w:val="none" w:sz="0" w:space="0" w:color="auto"/>
        <w:bottom w:val="none" w:sz="0" w:space="0" w:color="auto"/>
        <w:right w:val="none" w:sz="0" w:space="0" w:color="auto"/>
      </w:divBdr>
    </w:div>
    <w:div w:id="1797217293">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279648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4257721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3327847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436282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9891710">
      <w:bodyDiv w:val="1"/>
      <w:marLeft w:val="0"/>
      <w:marRight w:val="0"/>
      <w:marTop w:val="0"/>
      <w:marBottom w:val="0"/>
      <w:divBdr>
        <w:top w:val="none" w:sz="0" w:space="0" w:color="auto"/>
        <w:left w:val="none" w:sz="0" w:space="0" w:color="auto"/>
        <w:bottom w:val="none" w:sz="0" w:space="0" w:color="auto"/>
        <w:right w:val="none" w:sz="0" w:space="0" w:color="auto"/>
      </w:divBdr>
    </w:div>
    <w:div w:id="2023359769">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835515">
      <w:bodyDiv w:val="1"/>
      <w:marLeft w:val="0"/>
      <w:marRight w:val="0"/>
      <w:marTop w:val="0"/>
      <w:marBottom w:val="0"/>
      <w:divBdr>
        <w:top w:val="none" w:sz="0" w:space="0" w:color="auto"/>
        <w:left w:val="none" w:sz="0" w:space="0" w:color="auto"/>
        <w:bottom w:val="none" w:sz="0" w:space="0" w:color="auto"/>
        <w:right w:val="none" w:sz="0" w:space="0" w:color="auto"/>
      </w:divBdr>
    </w:div>
    <w:div w:id="210622771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4ABC10B2-9169-4797-B066-A604C426FE71}">
  <ds:schemaRefs>
    <ds:schemaRef ds:uri="http://schemas.openxmlformats.org/officeDocument/2006/bibliography"/>
  </ds:schemaRefs>
</ds:datastoreItem>
</file>

<file path=customXml/itemProps3.xml><?xml version="1.0" encoding="utf-8"?>
<ds:datastoreItem xmlns:ds="http://schemas.openxmlformats.org/officeDocument/2006/customXml" ds:itemID="{BE609820-A542-4376-846E-C5D82D4D5E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7</Pages>
  <Words>2552</Words>
  <Characters>14551</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17069</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Intel</cp:lastModifiedBy>
  <cp:revision>82</cp:revision>
  <cp:lastPrinted>2011-11-09T07:49:00Z</cp:lastPrinted>
  <dcterms:created xsi:type="dcterms:W3CDTF">2022-08-11T22:19:00Z</dcterms:created>
  <dcterms:modified xsi:type="dcterms:W3CDTF">2022-09-30T22:15:00Z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d72681e5-656f-4549-841a-e38bec7a1084</vt:lpwstr>
  </property>
  <property fmtid="{D5CDD505-2E9C-101B-9397-08002B2CF9AE}" pid="10" name="CTP_BU">
    <vt:lpwstr>NA</vt:lpwstr>
  </property>
  <property fmtid="{D5CDD505-2E9C-101B-9397-08002B2CF9AE}" pid="11" name="CTP_TimeStamp">
    <vt:lpwstr>2020-08-08 17:03:45Z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ies>
</file>